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206E760" w:rsidP="1D8E52CC" w:rsidRDefault="7206E760" w14:paraId="0AF1ADA3" w14:textId="5267845E">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US"/>
        </w:rPr>
      </w:pPr>
      <w:r w:rsidRPr="1D8E52CC" w:rsidR="7206E760">
        <w:rPr>
          <w:rFonts w:ascii="Times New Roman" w:hAnsi="Times New Roman" w:eastAsia="Times New Roman" w:cs="Times New Roman"/>
          <w:b w:val="1"/>
          <w:bCs w:val="1"/>
          <w:noProof w:val="0"/>
          <w:sz w:val="24"/>
          <w:szCs w:val="24"/>
          <w:lang w:val="en"/>
        </w:rPr>
        <w:t>Statements of Evidence</w:t>
      </w:r>
    </w:p>
    <w:p w:rsidR="7206E760" w:rsidP="1D8E52CC" w:rsidRDefault="7206E760" w14:paraId="579804FE" w14:textId="5F68FE97">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US"/>
        </w:rPr>
      </w:pPr>
      <w:r w:rsidRPr="28693D65" w:rsidR="3CB0C08B">
        <w:rPr>
          <w:rFonts w:ascii="Times New Roman" w:hAnsi="Times New Roman" w:eastAsia="Times New Roman" w:cs="Times New Roman"/>
          <w:b w:val="1"/>
          <w:bCs w:val="1"/>
          <w:noProof w:val="0"/>
          <w:sz w:val="24"/>
          <w:szCs w:val="24"/>
          <w:lang w:val="en"/>
        </w:rPr>
        <w:t>Special</w:t>
      </w:r>
      <w:r w:rsidRPr="28693D65" w:rsidR="0AD956E7">
        <w:rPr>
          <w:rFonts w:ascii="Times New Roman" w:hAnsi="Times New Roman" w:eastAsia="Times New Roman" w:cs="Times New Roman"/>
          <w:b w:val="1"/>
          <w:bCs w:val="1"/>
          <w:noProof w:val="0"/>
          <w:sz w:val="24"/>
          <w:szCs w:val="24"/>
          <w:lang w:val="en"/>
        </w:rPr>
        <w:t xml:space="preserve"> Title Series Faculty</w:t>
      </w:r>
    </w:p>
    <w:p w:rsidR="29190B47" w:rsidP="28693D65" w:rsidRDefault="29190B47" w14:paraId="6A0F91D6" w14:textId="420FCE33">
      <w:pPr>
        <w:spacing w:before="0" w:beforeAutospacing="off" w:after="0" w:afterAutospacing="off" w:line="276" w:lineRule="auto"/>
        <w:ind w:left="0" w:right="0"/>
        <w:jc w:val="center"/>
        <w:rPr>
          <w:rFonts w:ascii="Times New Roman" w:hAnsi="Times New Roman" w:eastAsia="Times New Roman" w:cs="Times New Roman"/>
          <w:noProof w:val="0"/>
          <w:sz w:val="24"/>
          <w:szCs w:val="24"/>
          <w:lang w:val="en"/>
        </w:rPr>
      </w:pPr>
      <w:r w:rsidRPr="28693D65" w:rsidR="29190B47">
        <w:rPr>
          <w:rFonts w:ascii="Times New Roman" w:hAnsi="Times New Roman" w:eastAsia="Times New Roman" w:cs="Times New Roman"/>
          <w:b w:val="1"/>
          <w:bCs w:val="1"/>
          <w:noProof w:val="0"/>
          <w:sz w:val="24"/>
          <w:szCs w:val="24"/>
          <w:lang w:val="en"/>
        </w:rPr>
        <w:t>Approved by Department of Teaching and Learning: August 28, 2026</w:t>
      </w:r>
    </w:p>
    <w:p w:rsidR="28693D65" w:rsidP="28693D65" w:rsidRDefault="28693D65" w14:paraId="490C7916" w14:textId="5DF6EFB4">
      <w:pPr>
        <w:pStyle w:val="Normal"/>
        <w:spacing w:before="0" w:beforeAutospacing="off" w:after="0" w:afterAutospacing="off" w:line="276" w:lineRule="auto"/>
        <w:ind w:left="0" w:right="0"/>
        <w:jc w:val="center"/>
      </w:pPr>
    </w:p>
    <w:p w:rsidR="1D8E52CC" w:rsidP="1D8E52CC" w:rsidRDefault="1D8E52CC" w14:paraId="32864876" w14:textId="75814F5D">
      <w:pPr>
        <w:spacing w:after="196" w:line="259" w:lineRule="auto"/>
        <w:ind w:left="203" w:firstLine="0"/>
        <w:jc w:val="center"/>
      </w:pPr>
    </w:p>
    <w:p w:rsidR="00F54EAF" w:rsidRDefault="003A7FE0" w14:paraId="1787DDB8" w14:textId="6D83B747">
      <w:pPr>
        <w:ind w:left="120" w:firstLine="0"/>
      </w:pPr>
      <w:r w:rsidRPr="1D8E52CC" w:rsidR="03D446E8">
        <w:rPr>
          <w:lang w:val="en-US"/>
        </w:rPr>
        <w:t xml:space="preserve">The standards </w:t>
      </w:r>
      <w:r w:rsidRPr="1D8E52CC" w:rsidR="03D446E8">
        <w:rPr>
          <w:lang w:val="en-US"/>
        </w:rPr>
        <w:t>identified</w:t>
      </w:r>
      <w:r w:rsidRPr="1D8E52CC" w:rsidR="03D446E8">
        <w:rPr>
          <w:lang w:val="en-US"/>
        </w:rPr>
        <w:t xml:space="preserve"> here represent types of evidence that will be considered in a promotion and tenure review in </w:t>
      </w:r>
      <w:r w:rsidRPr="1D8E52CC" w:rsidR="03D446E8">
        <w:rPr>
          <w:lang w:val="en-US"/>
        </w:rPr>
        <w:t>the</w:t>
      </w:r>
      <w:r w:rsidRPr="1D8E52CC" w:rsidR="18C40EF5">
        <w:rPr>
          <w:lang w:val="en-US"/>
        </w:rPr>
        <w:t xml:space="preserve"> Department </w:t>
      </w:r>
      <w:r w:rsidRPr="1D8E52CC" w:rsidR="18C40EF5">
        <w:rPr>
          <w:lang w:val="en-US"/>
        </w:rPr>
        <w:t xml:space="preserve">of </w:t>
      </w:r>
      <w:r w:rsidRPr="1D8E52CC" w:rsidR="03D446E8">
        <w:rPr>
          <w:lang w:val="en-US"/>
        </w:rPr>
        <w:t>Teaching</w:t>
      </w:r>
      <w:r w:rsidRPr="1D8E52CC" w:rsidR="03D446E8">
        <w:rPr>
          <w:lang w:val="en-US"/>
        </w:rPr>
        <w:t xml:space="preserve"> and Learning (</w:t>
      </w:r>
      <w:r w:rsidRPr="1D8E52CC" w:rsidR="77BCAE66">
        <w:rPr>
          <w:lang w:val="en-US"/>
        </w:rPr>
        <w:t>DTL</w:t>
      </w:r>
      <w:r w:rsidRPr="1D8E52CC" w:rsidR="03D446E8">
        <w:rPr>
          <w:lang w:val="en-US"/>
        </w:rPr>
        <w:t xml:space="preserve">). Expectations for productivity in the areas of teaching, service, and research should be consistent with identified percentage allocations for activities in a faculty member’s Distribution of Effort (DOE) document. The percentage of distribution in the DOE for Assistant Professors should reflect a primary focus on </w:t>
      </w:r>
      <w:r w:rsidRPr="1D8E52CC" w:rsidR="03D446E8">
        <w:rPr>
          <w:lang w:val="en-US"/>
        </w:rPr>
        <w:t>instruction and</w:t>
      </w:r>
      <w:r w:rsidRPr="1D8E52CC" w:rsidR="03D446E8">
        <w:rPr>
          <w:lang w:val="en-US"/>
        </w:rPr>
        <w:t xml:space="preserve"> related activities. </w:t>
      </w:r>
    </w:p>
    <w:p w:rsidR="00F54EAF" w:rsidRDefault="003A7FE0" w14:paraId="52519829" w14:textId="77777777">
      <w:pPr>
        <w:ind w:left="120" w:firstLine="0"/>
      </w:pPr>
      <w:r w:rsidRPr="18077705">
        <w:rPr>
          <w:b/>
          <w:bCs/>
          <w:lang w:val="en-US"/>
        </w:rPr>
        <w:t>Special Title Series</w:t>
      </w:r>
      <w:r w:rsidRPr="18077705">
        <w:rPr>
          <w:lang w:val="en-US"/>
        </w:rPr>
        <w:t xml:space="preserve">: Faculty in the Special title series are expected to have service mainly focused in instruction and service categories, and this assignment does not necessarily include research or creative work. Special title series is a tenure track appointment. Expectations for excellence should align with areas of assignment on the DOE. </w:t>
      </w:r>
    </w:p>
    <w:p w:rsidR="00F54EAF" w:rsidRDefault="003A7FE0" w14:paraId="1F473F34" w14:textId="58A64B27">
      <w:pPr>
        <w:spacing w:after="12" w:line="259" w:lineRule="auto"/>
        <w:ind w:left="0" w:firstLine="0"/>
      </w:pPr>
      <w:r w:rsidRPr="6BDAFA30" w:rsidR="4448CD29">
        <w:rPr>
          <w:lang w:val="en-US"/>
        </w:rPr>
        <w:t xml:space="preserve">Expectations in </w:t>
      </w:r>
      <w:r w:rsidRPr="6BDAFA30" w:rsidR="4448CD29">
        <w:rPr>
          <w:lang w:val="en-US"/>
        </w:rPr>
        <w:t>the</w:t>
      </w:r>
      <w:r w:rsidRPr="6BDAFA30" w:rsidR="687A80AA">
        <w:rPr>
          <w:lang w:val="en-US"/>
        </w:rPr>
        <w:t xml:space="preserve"> </w:t>
      </w:r>
      <w:r w:rsidRPr="6BDAFA30" w:rsidR="28F68423">
        <w:rPr>
          <w:lang w:val="en-US"/>
        </w:rPr>
        <w:t>DT</w:t>
      </w:r>
      <w:r w:rsidRPr="6BDAFA30" w:rsidR="4448CD29">
        <w:rPr>
          <w:lang w:val="en-US"/>
        </w:rPr>
        <w:t>L</w:t>
      </w:r>
      <w:r w:rsidRPr="6BDAFA30" w:rsidR="4448CD29">
        <w:rPr>
          <w:lang w:val="en-US"/>
        </w:rPr>
        <w:t xml:space="preserve"> for excellence should align with areas of assignment on the DOE. Special title series faculty typically teach a 3-3 course assignment (or equivalent activity) per academic year (55-75%); 5-15% unfunded effort assigned for scholarly and creative activity; and 10-20% effort assigned to service activity</w:t>
      </w:r>
    </w:p>
    <w:p w:rsidR="6BDAFA30" w:rsidP="6BDAFA30" w:rsidRDefault="6BDAFA30" w14:paraId="595846BF" w14:textId="48A47E08">
      <w:pPr>
        <w:spacing w:after="12" w:line="259" w:lineRule="auto"/>
        <w:ind w:left="90" w:hanging="460"/>
        <w:rPr>
          <w:lang w:val="en-US"/>
        </w:rPr>
      </w:pPr>
    </w:p>
    <w:p w:rsidR="174A0FD4" w:rsidP="28693D65" w:rsidRDefault="174A0FD4" w14:paraId="5CEF8DD2" w14:textId="3FADFCB0">
      <w:pPr>
        <w:pBdr>
          <w:top w:val="nil" w:color="000000" w:sz="0" w:space="0"/>
          <w:left w:val="nil" w:color="000000" w:sz="0" w:space="0"/>
          <w:bottom w:val="nil" w:color="000000" w:sz="0" w:space="0"/>
          <w:right w:val="nil" w:color="000000" w:sz="0" w:space="0"/>
          <w:between w:val="nil" w:color="000000" w:sz="0" w:space="0"/>
        </w:pBdr>
        <w:ind w:left="90" w:hanging="90"/>
        <w:rPr>
          <w:rFonts w:ascii="Times New Roman" w:hAnsi="Times New Roman" w:eastAsia="Times New Roman" w:cs="Times New Roman"/>
          <w:b w:val="1"/>
          <w:bCs w:val="1"/>
          <w:noProof w:val="0"/>
          <w:sz w:val="24"/>
          <w:szCs w:val="24"/>
          <w:lang w:val="en-US"/>
        </w:rPr>
      </w:pPr>
      <w:r w:rsidRPr="28693D65" w:rsidR="174A0FD4">
        <w:rPr>
          <w:rFonts w:ascii="Times New Roman" w:hAnsi="Times New Roman" w:eastAsia="Times New Roman" w:cs="Times New Roman"/>
          <w:b w:val="1"/>
          <w:bCs w:val="1"/>
          <w:noProof w:val="0"/>
          <w:sz w:val="24"/>
          <w:szCs w:val="24"/>
          <w:lang w:val="en-US"/>
        </w:rPr>
        <w:t>Ethical Standards and Collegial Behavior for all Title Series:</w:t>
      </w:r>
    </w:p>
    <w:p w:rsidR="174A0FD4" w:rsidP="28693D65" w:rsidRDefault="174A0FD4" w14:paraId="3FA96D4C" w14:textId="25A98B26">
      <w:pPr>
        <w:pBdr>
          <w:top w:val="nil" w:color="000000" w:sz="0" w:space="0"/>
          <w:left w:val="nil" w:color="000000" w:sz="0" w:space="0"/>
          <w:bottom w:val="nil" w:color="000000" w:sz="0" w:space="0"/>
          <w:right w:val="nil" w:color="000000" w:sz="0" w:space="0"/>
          <w:between w:val="nil" w:color="000000" w:sz="0" w:space="0"/>
        </w:pBdr>
        <w:ind w:left="0" w:firstLine="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xml:space="preserve">Faculty should </w:t>
      </w:r>
      <w:r w:rsidRPr="28693D65" w:rsidR="174A0FD4">
        <w:rPr>
          <w:rFonts w:ascii="Times New Roman" w:hAnsi="Times New Roman" w:eastAsia="Times New Roman" w:cs="Times New Roman"/>
          <w:noProof w:val="0"/>
          <w:sz w:val="24"/>
          <w:szCs w:val="24"/>
          <w:lang w:val="en-US"/>
        </w:rPr>
        <w:t>demonstrate</w:t>
      </w:r>
      <w:r w:rsidRPr="28693D65" w:rsidR="174A0FD4">
        <w:rPr>
          <w:rFonts w:ascii="Times New Roman" w:hAnsi="Times New Roman" w:eastAsia="Times New Roman" w:cs="Times New Roman"/>
          <w:noProof w:val="0"/>
          <w:sz w:val="24"/>
          <w:szCs w:val="24"/>
          <w:lang w:val="en-US"/>
        </w:rPr>
        <w:t xml:space="preserve"> behaviors and attitudes consistent with the College’s tenets of excellence, competence, respect, flexibility, communication, and learning. Fostering a supportive, positive, and professional work culture is vital to the success of the college, and university by:</w:t>
      </w:r>
    </w:p>
    <w:p w:rsidR="174A0FD4" w:rsidP="6BDAFA30" w:rsidRDefault="174A0FD4" w14:paraId="4528F4A8" w14:textId="49E373F7">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Demonstrating strong commitment to ethical behavior across all areas</w:t>
      </w:r>
    </w:p>
    <w:p w:rsidR="174A0FD4" w:rsidP="6BDAFA30" w:rsidRDefault="174A0FD4" w14:paraId="35811B92" w14:textId="6D657D3E">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Exhibiting strong and active participation in essential activities associated with the school’s mission and goals to produce innovative solutions through multi-disciplinary collaborations</w:t>
      </w:r>
    </w:p>
    <w:p w:rsidR="174A0FD4" w:rsidP="6BDAFA30" w:rsidRDefault="174A0FD4" w14:paraId="5D09F5AD" w14:textId="5FF1C4B9">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Being responsible and dependable</w:t>
      </w:r>
    </w:p>
    <w:p w:rsidR="174A0FD4" w:rsidP="6BDAFA30" w:rsidRDefault="174A0FD4" w14:paraId="56C795A4" w14:textId="72914C32">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Showing respect for colleagues, students, and stakeholders with disparate perspectives</w:t>
      </w:r>
    </w:p>
    <w:p w:rsidR="174A0FD4" w:rsidP="6BDAFA30" w:rsidRDefault="174A0FD4" w14:paraId="7193FA17" w14:textId="154E08C8">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Collaborating with faculty in the department, the school/college, the university, and the profession</w:t>
      </w:r>
    </w:p>
    <w:p w:rsidR="174A0FD4" w:rsidP="6BDAFA30" w:rsidRDefault="174A0FD4" w14:paraId="331C01F9" w14:textId="1B8E646E">
      <w:pPr>
        <w:shd w:val="clear" w:color="auto" w:fill="FFFFFF" w:themeFill="background1"/>
        <w:spacing w:before="0" w:beforeAutospacing="off" w:after="0" w:afterAutospacing="off"/>
        <w:ind w:left="1440" w:hanging="900"/>
        <w:rPr>
          <w:rFonts w:ascii="Times New Roman" w:hAnsi="Times New Roman" w:eastAsia="Times New Roman" w:cs="Times New Roman"/>
          <w:noProof w:val="0"/>
          <w:sz w:val="24"/>
          <w:szCs w:val="24"/>
          <w:lang w:val="en-US"/>
        </w:rPr>
      </w:pPr>
      <w:r w:rsidRPr="28693D65" w:rsidR="174A0FD4">
        <w:rPr>
          <w:rFonts w:ascii="Times New Roman" w:hAnsi="Times New Roman" w:eastAsia="Times New Roman" w:cs="Times New Roman"/>
          <w:noProof w:val="0"/>
          <w:sz w:val="24"/>
          <w:szCs w:val="24"/>
          <w:lang w:val="en-US"/>
        </w:rPr>
        <w:t>•             Exhibiting collegiality</w:t>
      </w:r>
    </w:p>
    <w:p w:rsidR="6BDAFA30" w:rsidP="6BDAFA30" w:rsidRDefault="6BDAFA30" w14:paraId="3ED4D715" w14:textId="77A1FBEE">
      <w:pPr>
        <w:spacing w:after="12" w:line="259" w:lineRule="auto"/>
        <w:ind w:left="0" w:firstLine="0"/>
        <w:rPr>
          <w:lang w:val="en-US"/>
        </w:rPr>
      </w:pPr>
    </w:p>
    <w:p w:rsidR="00F54EAF" w:rsidP="1D8E52CC" w:rsidRDefault="00F54EAF" w14:paraId="0B506D5C" w14:textId="77777777">
      <w:pPr>
        <w:spacing w:after="121" w:line="259" w:lineRule="auto"/>
        <w:ind w:left="115" w:hanging="10"/>
        <w:rPr>
          <w:b w:val="1"/>
          <w:bCs w:val="1"/>
          <w:sz w:val="24"/>
          <w:szCs w:val="24"/>
          <w:u w:val="single"/>
        </w:rPr>
      </w:pPr>
    </w:p>
    <w:p w:rsidR="00F54EAF" w:rsidP="28693D65" w:rsidRDefault="003A7FE0" w14:paraId="27801021" w14:textId="77777777">
      <w:pPr>
        <w:spacing w:after="121" w:line="259" w:lineRule="auto"/>
        <w:ind w:left="0" w:firstLine="0"/>
        <w:rPr>
          <w:b w:val="1"/>
          <w:bCs w:val="1"/>
          <w:sz w:val="24"/>
          <w:szCs w:val="24"/>
        </w:rPr>
      </w:pPr>
      <w:r w:rsidRPr="28693D65" w:rsidR="4448CD29">
        <w:rPr>
          <w:b w:val="1"/>
          <w:bCs w:val="1"/>
          <w:sz w:val="24"/>
          <w:szCs w:val="24"/>
          <w:u w:val="single"/>
        </w:rPr>
        <w:t>Teaching and Advising:</w:t>
      </w:r>
      <w:r w:rsidRPr="28693D65" w:rsidR="4448CD29">
        <w:rPr>
          <w:b w:val="1"/>
          <w:bCs w:val="1"/>
          <w:sz w:val="24"/>
          <w:szCs w:val="24"/>
        </w:rPr>
        <w:t xml:space="preserve"> </w:t>
      </w:r>
    </w:p>
    <w:p w:rsidR="00F54EAF" w:rsidP="1D8E52CC" w:rsidRDefault="003A7FE0" w14:paraId="76F7942E" w14:textId="77777777">
      <w:pPr>
        <w:spacing w:after="0"/>
        <w:ind w:left="0" w:right="459" w:firstLine="0"/>
        <w:rPr>
          <w:sz w:val="24"/>
          <w:szCs w:val="24"/>
          <w:lang w:val="en-US"/>
        </w:rPr>
      </w:pPr>
      <w:r w:rsidRPr="1D8E52CC" w:rsidR="4448CD29">
        <w:rPr>
          <w:sz w:val="24"/>
          <w:szCs w:val="24"/>
          <w:lang w:val="en-US"/>
        </w:rPr>
        <w:t>Teaching is broadly defined. It includes classroom instructional activities as well as instruction to individuals or small groups. Teaching also encompasses course and curricular program development and may include advising students and supervision of student teachers, interns, or practicum students. It may also include the direction of individual studies, thesis, and dissertations and thesis or doctoral committee membership. Teaching effectiveness can also encompass field training, staff development, or co</w:t>
      </w:r>
      <w:r w:rsidRPr="1D8E52CC" w:rsidR="4448CD29">
        <w:rPr>
          <w:sz w:val="24"/>
          <w:szCs w:val="24"/>
          <w:lang w:val="en-US"/>
        </w:rPr>
        <w:t>nsultation activities.</w:t>
      </w:r>
    </w:p>
    <w:p w:rsidR="00F54EAF" w:rsidRDefault="00F54EAF" w14:paraId="12FCB2E2" w14:textId="77777777">
      <w:pPr>
        <w:spacing w:after="121" w:line="259" w:lineRule="auto"/>
        <w:ind w:left="105" w:firstLine="0"/>
        <w:rPr>
          <w:b/>
          <w:sz w:val="28"/>
          <w:szCs w:val="28"/>
        </w:rPr>
      </w:pPr>
    </w:p>
    <w:p w:rsidR="00F54EAF" w:rsidRDefault="003A7FE0" w14:paraId="0367397C" w14:textId="77777777">
      <w:pPr>
        <w:pStyle w:val="Heading1"/>
        <w:spacing w:after="176"/>
        <w:ind w:left="115" w:firstLine="120"/>
      </w:pPr>
      <w:r>
        <w:rPr>
          <w:sz w:val="24"/>
          <w:szCs w:val="24"/>
          <w:u w:val="none"/>
        </w:rPr>
        <w:t>A. Promotion from Assistant to Associate</w:t>
      </w:r>
      <w:r>
        <w:rPr>
          <w:b w:val="0"/>
          <w:sz w:val="24"/>
          <w:szCs w:val="24"/>
          <w:u w:val="none"/>
        </w:rPr>
        <w:t xml:space="preserve"> </w:t>
      </w:r>
    </w:p>
    <w:p w:rsidR="00F54EAF" w:rsidP="193760EB" w:rsidRDefault="003A7FE0" w14:paraId="2A14F20F" w14:textId="133B415C">
      <w:pPr>
        <w:numPr>
          <w:ilvl w:val="0"/>
          <w:numId w:val="4"/>
        </w:numPr>
        <w:spacing w:after="0"/>
        <w:ind w:right="459" w:hanging="365"/>
        <w:rPr>
          <w:lang w:val="en-US"/>
        </w:rPr>
      </w:pPr>
      <w:r w:rsidRPr="1D8E52CC" w:rsidR="03D446E8">
        <w:rPr>
          <w:lang w:val="en-US"/>
        </w:rPr>
        <w:t>Faculty in</w:t>
      </w:r>
      <w:r w:rsidRPr="1D8E52CC" w:rsidR="6F245491">
        <w:rPr>
          <w:lang w:val="en-US"/>
        </w:rPr>
        <w:t xml:space="preserve"> DT</w:t>
      </w:r>
      <w:r w:rsidRPr="1D8E52CC" w:rsidR="03D446E8">
        <w:rPr>
          <w:lang w:val="en-US"/>
        </w:rPr>
        <w:t xml:space="preserve">L are encouraged to document teaching effectiveness using multiple data sources including, but not limited to, student, peer, and self-evaluations. </w:t>
      </w:r>
      <w:r w:rsidRPr="1D8E52CC" w:rsidR="03D446E8">
        <w:rPr>
          <w:lang w:val="en-US"/>
        </w:rPr>
        <w:t>For data collected, faculty will demonstrate how sources of evidence are leading to formative improvement in their teaching over time.</w:t>
      </w:r>
      <w:r w:rsidRPr="1D8E52CC" w:rsidR="03D446E8">
        <w:rPr>
          <w:lang w:val="en-US"/>
        </w:rPr>
        <w:t xml:space="preserve"> While student evaluations of faculty teaching are required, they should be contextualized in relation to category of student (undergraduate or graduate), and other factors that might impact ratings (such as an online</w:t>
      </w:r>
      <w:r w:rsidRPr="1D8E52CC" w:rsidR="03D446E8">
        <w:rPr>
          <w:lang w:val="en-US"/>
        </w:rPr>
        <w:t xml:space="preserve"> course or a first-time course offering, the percentage of students who completed evaluations relative to total enrollment, whether the course was required or elective, etc.). The rigor in teaching should be </w:t>
      </w:r>
      <w:r w:rsidRPr="1D8E52CC" w:rsidR="03D446E8">
        <w:rPr>
          <w:lang w:val="en-US"/>
        </w:rPr>
        <w:t>evidenced</w:t>
      </w:r>
      <w:r w:rsidRPr="1D8E52CC" w:rsidR="03D446E8">
        <w:rPr>
          <w:lang w:val="en-US"/>
        </w:rPr>
        <w:t xml:space="preserve"> by syllabi </w:t>
      </w:r>
      <w:r w:rsidRPr="1D8E52CC" w:rsidR="03D446E8">
        <w:rPr>
          <w:lang w:val="en-US"/>
        </w:rPr>
        <w:t>containing</w:t>
      </w:r>
      <w:r w:rsidRPr="1D8E52CC" w:rsidR="03D446E8">
        <w:rPr>
          <w:lang w:val="en-US"/>
        </w:rPr>
        <w:t xml:space="preserve"> clear expectations for students and </w:t>
      </w:r>
      <w:r w:rsidRPr="1D8E52CC" w:rsidR="03D446E8">
        <w:rPr>
          <w:lang w:val="en-US"/>
        </w:rPr>
        <w:t>appropriate readings</w:t>
      </w:r>
      <w:r w:rsidRPr="1D8E52CC" w:rsidR="03D446E8">
        <w:rPr>
          <w:lang w:val="en-US"/>
        </w:rPr>
        <w:t xml:space="preserve"> and assignments that reflect the scholarship, research, and accepted practice in the field. The table below provides examples of types of data that may be collected in each of the three areas for teaching. In additi</w:t>
      </w:r>
      <w:r w:rsidRPr="1D8E52CC" w:rsidR="03D446E8">
        <w:rPr>
          <w:lang w:val="en-US"/>
        </w:rPr>
        <w:t xml:space="preserve">on to the required university course evaluation, faculty are encouraged to provide evidence of teaching effectiveness using </w:t>
      </w:r>
      <w:r w:rsidRPr="1D8E52CC" w:rsidR="03D446E8">
        <w:rPr>
          <w:lang w:val="en-US"/>
        </w:rPr>
        <w:t>additional</w:t>
      </w:r>
      <w:r w:rsidRPr="1D8E52CC" w:rsidR="03D446E8">
        <w:rPr>
          <w:lang w:val="en-US"/>
        </w:rPr>
        <w:t xml:space="preserve"> data sources suggested below. Advising may also include supervising student teachers in field placements and certification pathways.</w:t>
      </w:r>
    </w:p>
    <w:p w:rsidR="00F54EAF" w:rsidP="193760EB" w:rsidRDefault="00F54EAF" w14:paraId="795BBA7B" w14:textId="3CDBDBA5">
      <w:pPr>
        <w:spacing w:after="0"/>
        <w:ind w:left="0" w:right="459" w:hanging="0"/>
        <w:rPr>
          <w:rFonts w:ascii="Times New Roman" w:hAnsi="Times New Roman" w:eastAsia="Times New Roman" w:cs="Times New Roman"/>
          <w:b w:val="0"/>
          <w:bCs w:val="0"/>
          <w:i w:val="0"/>
          <w:iCs w:val="0"/>
          <w:caps w:val="0"/>
          <w:smallCaps w:val="0"/>
          <w:strike w:val="0"/>
          <w:dstrike w:val="0"/>
          <w:noProof w:val="0"/>
          <w:color w:val="D13438"/>
          <w:sz w:val="24"/>
          <w:szCs w:val="24"/>
          <w:u w:val="single"/>
          <w:lang w:val="en-US"/>
        </w:rPr>
      </w:pPr>
    </w:p>
    <w:p w:rsidR="00F54EAF" w:rsidP="1D8E52CC" w:rsidRDefault="00F54EAF" w14:paraId="2E234899" w14:textId="41E3DE91">
      <w:pPr>
        <w:spacing w:after="0"/>
        <w:ind w:left="0" w:right="459" w:hanging="0"/>
        <w:rPr>
          <w:rFonts w:ascii="Times New Roman" w:hAnsi="Times New Roman" w:eastAsia="Times New Roman" w:cs="Times New Roman"/>
          <w:b w:val="0"/>
          <w:bCs w:val="0"/>
          <w:i w:val="0"/>
          <w:iCs w:val="0"/>
          <w:caps w:val="0"/>
          <w:smallCaps w:val="0"/>
          <w:noProof w:val="0"/>
          <w:color w:val="auto"/>
          <w:sz w:val="24"/>
          <w:szCs w:val="24"/>
          <w:u w:val="none"/>
          <w:lang w:val="en-US"/>
        </w:rPr>
      </w:pPr>
      <w:r w:rsidRPr="1D8E52CC" w:rsidR="31821AD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Note that the examples of evidence listed below are intended to be illustrative rather than </w:t>
      </w:r>
      <w:r w:rsidRPr="1D8E52CC" w:rsidR="31821AD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exhaustive or </w:t>
      </w:r>
      <w:r w:rsidRPr="1D8E52CC" w:rsidR="31821AD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required</w:t>
      </w:r>
      <w:r w:rsidRPr="1D8E52CC" w:rsidR="31821AD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Faculty members are not expected to </w:t>
      </w:r>
      <w:r w:rsidRPr="1D8E52CC" w:rsidR="31821AD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demonstrate</w:t>
      </w:r>
      <w:r w:rsidRPr="1D8E52CC" w:rsidR="31821AD0">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t xml:space="preserve"> all listed items; instead, these examples are provided to clarify the range and types of evidence that may be used to document contributions and impact.</w:t>
      </w:r>
    </w:p>
    <w:p w:rsidR="00F54EAF" w:rsidP="193760EB" w:rsidRDefault="00F54EAF" w14:paraId="3C603FD0" w14:textId="4E560D20">
      <w:pPr>
        <w:pStyle w:val="Normal"/>
        <w:spacing w:after="0"/>
        <w:ind w:left="465" w:right="459" w:hanging="0"/>
        <w:rPr>
          <w:lang w:val="en-US"/>
        </w:rPr>
      </w:pPr>
    </w:p>
    <w:p w:rsidR="00F54EAF" w:rsidRDefault="003A7FE0" w14:paraId="537CF032" w14:textId="77777777">
      <w:pPr>
        <w:spacing w:after="0" w:line="259" w:lineRule="auto"/>
        <w:ind w:left="0" w:firstLine="0"/>
      </w:pPr>
      <w:r>
        <w:rPr>
          <w:sz w:val="15"/>
          <w:szCs w:val="15"/>
        </w:rPr>
        <w:t xml:space="preserve"> </w:t>
      </w:r>
    </w:p>
    <w:tbl>
      <w:tblPr>
        <w:tblStyle w:val="a0"/>
        <w:tblW w:w="9245" w:type="dxa"/>
        <w:tblInd w:w="230" w:type="dxa"/>
        <w:tblLayout w:type="fixed"/>
        <w:tblLook w:val="0400" w:firstRow="0" w:lastRow="0" w:firstColumn="0" w:lastColumn="0" w:noHBand="0" w:noVBand="1"/>
      </w:tblPr>
      <w:tblGrid>
        <w:gridCol w:w="3236"/>
        <w:gridCol w:w="3019"/>
        <w:gridCol w:w="2990"/>
      </w:tblGrid>
      <w:tr w:rsidR="00F54EAF" w:rsidTr="73FEB3B5" w14:paraId="1D22E930" w14:textId="77777777">
        <w:trPr>
          <w:trHeight w:val="283"/>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7B17871A" w14:textId="77777777">
            <w:pPr>
              <w:spacing w:line="259" w:lineRule="auto"/>
              <w:ind w:left="1" w:firstLine="0"/>
            </w:pPr>
            <w:r>
              <w:rPr>
                <w:b/>
              </w:rPr>
              <w:t xml:space="preserve">Peer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50A6E196" w14:textId="77777777">
            <w:pPr>
              <w:spacing w:line="259" w:lineRule="auto"/>
              <w:ind w:left="1" w:firstLine="0"/>
            </w:pPr>
            <w:r>
              <w:rPr>
                <w:b/>
              </w:rPr>
              <w:t xml:space="preserve">Student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2D291BF9" w14:textId="77777777">
            <w:pPr>
              <w:spacing w:line="259" w:lineRule="auto"/>
              <w:ind w:left="1" w:firstLine="0"/>
            </w:pPr>
            <w:r>
              <w:rPr>
                <w:b/>
              </w:rPr>
              <w:t xml:space="preserve">Self </w:t>
            </w:r>
          </w:p>
        </w:tc>
      </w:tr>
      <w:tr w:rsidR="00F54EAF" w:rsidTr="73FEB3B5" w14:paraId="5A9A8969" w14:textId="77777777">
        <w:trPr>
          <w:trHeight w:val="538"/>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5F58A616" w14:textId="77777777">
            <w:pPr>
              <w:spacing w:line="259" w:lineRule="auto"/>
              <w:ind w:left="1" w:firstLine="0"/>
              <w:jc w:val="both"/>
            </w:pPr>
            <w:r>
              <w:rPr>
                <w:sz w:val="23"/>
                <w:szCs w:val="23"/>
              </w:rPr>
              <w:t xml:space="preserve">Peer observations of teaching over time with consistent focus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66E8770D" w14:textId="77777777">
            <w:pPr>
              <w:spacing w:line="259" w:lineRule="auto"/>
              <w:ind w:left="1" w:firstLine="0"/>
            </w:pPr>
            <w:r>
              <w:rPr>
                <w:sz w:val="23"/>
                <w:szCs w:val="23"/>
              </w:rPr>
              <w:t xml:space="preserve">University course evaluations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7F2C1E7C" w14:textId="77777777">
            <w:pPr>
              <w:spacing w:line="259" w:lineRule="auto"/>
              <w:ind w:left="1" w:hanging="1"/>
              <w:jc w:val="both"/>
            </w:pPr>
            <w:r>
              <w:rPr>
                <w:sz w:val="23"/>
                <w:szCs w:val="23"/>
              </w:rPr>
              <w:t xml:space="preserve">Participation in professional development experiences </w:t>
            </w:r>
          </w:p>
        </w:tc>
      </w:tr>
      <w:tr w:rsidR="00F54EAF" w:rsidTr="73FEB3B5" w14:paraId="2CC8AEB1" w14:textId="77777777">
        <w:trPr>
          <w:trHeight w:val="802"/>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75965F7A" w14:textId="77777777">
            <w:pPr>
              <w:spacing w:line="259" w:lineRule="auto"/>
              <w:ind w:left="1" w:firstLine="0"/>
            </w:pPr>
            <w:r>
              <w:rPr>
                <w:sz w:val="23"/>
                <w:szCs w:val="23"/>
              </w:rPr>
              <w:t xml:space="preserve">Peer review of syllabi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24D9BF76" w14:textId="77777777">
            <w:pPr>
              <w:spacing w:line="259" w:lineRule="auto"/>
              <w:ind w:left="1" w:right="114" w:firstLine="1"/>
              <w:jc w:val="both"/>
            </w:pPr>
            <w:r>
              <w:rPr>
                <w:sz w:val="23"/>
                <w:szCs w:val="23"/>
              </w:rPr>
              <w:t xml:space="preserve">Interviews and/or letters with randomly selected students conducted by a third party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5092DA2C" w14:textId="77777777">
            <w:pPr>
              <w:spacing w:line="259" w:lineRule="auto"/>
              <w:ind w:left="1" w:firstLine="0"/>
              <w:jc w:val="both"/>
            </w:pPr>
            <w:r>
              <w:rPr>
                <w:sz w:val="23"/>
                <w:szCs w:val="23"/>
              </w:rPr>
              <w:t xml:space="preserve">Acquisition of grants related to instruction </w:t>
            </w:r>
          </w:p>
        </w:tc>
      </w:tr>
      <w:tr w:rsidR="00F54EAF" w:rsidTr="73FEB3B5" w14:paraId="5705EF8A" w14:textId="77777777">
        <w:trPr>
          <w:trHeight w:val="542"/>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29E27493" w14:textId="77777777">
            <w:pPr>
              <w:spacing w:line="259" w:lineRule="auto"/>
              <w:ind w:left="1" w:firstLine="0"/>
            </w:pPr>
            <w:r>
              <w:rPr>
                <w:sz w:val="23"/>
                <w:szCs w:val="23"/>
              </w:rPr>
              <w:t xml:space="preserve">Peer review of teaching assignments/materials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6F9EEEAF" w14:textId="77777777">
            <w:pPr>
              <w:spacing w:line="259" w:lineRule="auto"/>
              <w:ind w:left="1" w:firstLine="0"/>
              <w:jc w:val="both"/>
            </w:pPr>
            <w:r>
              <w:rPr>
                <w:sz w:val="23"/>
                <w:szCs w:val="23"/>
              </w:rPr>
              <w:t xml:space="preserve">Solicited or unsolicited feedback from students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3F37B41F" w14:textId="77777777">
            <w:pPr>
              <w:spacing w:line="259" w:lineRule="auto"/>
              <w:ind w:left="1" w:firstLine="0"/>
            </w:pPr>
            <w:r>
              <w:rPr>
                <w:sz w:val="23"/>
                <w:szCs w:val="23"/>
              </w:rPr>
              <w:t xml:space="preserve">Implementation of teaching innovations </w:t>
            </w:r>
          </w:p>
        </w:tc>
      </w:tr>
      <w:tr w:rsidR="00F54EAF" w:rsidTr="73FEB3B5" w14:paraId="370DD42E" w14:textId="77777777">
        <w:trPr>
          <w:trHeight w:val="538"/>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19C358A7" w14:textId="77777777">
            <w:pPr>
              <w:spacing w:line="259" w:lineRule="auto"/>
              <w:ind w:left="1" w:firstLine="0"/>
            </w:pPr>
            <w:r>
              <w:rPr>
                <w:sz w:val="23"/>
                <w:szCs w:val="23"/>
              </w:rPr>
              <w:t xml:space="preserve">Invitations to speak and conduct workshops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762CB823" w14:textId="77777777">
            <w:pPr>
              <w:spacing w:line="259" w:lineRule="auto"/>
              <w:ind w:left="1" w:firstLine="0"/>
            </w:pPr>
            <w:r>
              <w:rPr>
                <w:sz w:val="23"/>
                <w:szCs w:val="23"/>
              </w:rPr>
              <w:t xml:space="preserve">Co-authoring with students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2CA0FCC5" w14:textId="77777777">
            <w:pPr>
              <w:spacing w:line="259" w:lineRule="auto"/>
              <w:ind w:left="1" w:hanging="1"/>
              <w:jc w:val="both"/>
            </w:pPr>
            <w:r>
              <w:rPr>
                <w:sz w:val="23"/>
                <w:szCs w:val="23"/>
              </w:rPr>
              <w:t xml:space="preserve">Publications related to or supportive of teaching </w:t>
            </w:r>
          </w:p>
        </w:tc>
      </w:tr>
      <w:tr w:rsidR="00F54EAF" w:rsidTr="73FEB3B5" w14:paraId="7D5AD584" w14:textId="77777777">
        <w:trPr>
          <w:trHeight w:val="2390"/>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2891AE8C" w14:textId="77777777">
            <w:pPr>
              <w:spacing w:line="259" w:lineRule="auto"/>
              <w:ind w:left="1" w:right="240" w:firstLine="0"/>
              <w:jc w:val="both"/>
            </w:pPr>
            <w:r>
              <w:rPr>
                <w:sz w:val="23"/>
                <w:szCs w:val="23"/>
              </w:rPr>
              <w:t xml:space="preserve">Evaluations of conference presentations generated by the conference organizers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77E1EF6C" w14:textId="77777777">
            <w:pPr>
              <w:spacing w:after="5" w:line="237" w:lineRule="auto"/>
              <w:ind w:left="1" w:right="122" w:firstLine="0"/>
              <w:jc w:val="both"/>
            </w:pPr>
            <w:r w:rsidRPr="18077705">
              <w:rPr>
                <w:sz w:val="23"/>
                <w:szCs w:val="23"/>
                <w:lang w:val="en-US"/>
              </w:rPr>
              <w:t>Evidence of student learning. Student able to demonstrate process</w:t>
            </w:r>
            <w:r w:rsidRPr="18077705">
              <w:rPr>
                <w:sz w:val="23"/>
                <w:szCs w:val="23"/>
                <w:lang w:val="en-US"/>
              </w:rPr>
              <w:t xml:space="preserve"> leading to prototype instructional materials development. (e.g., end of </w:t>
            </w:r>
          </w:p>
          <w:p w:rsidR="00F54EAF" w:rsidRDefault="003A7FE0" w14:paraId="31AAF5C6" w14:textId="77777777">
            <w:pPr>
              <w:spacing w:line="259" w:lineRule="auto"/>
              <w:ind w:left="1" w:firstLine="0"/>
            </w:pPr>
            <w:r>
              <w:rPr>
                <w:sz w:val="23"/>
                <w:szCs w:val="23"/>
              </w:rPr>
              <w:t xml:space="preserve">course comprehensive </w:t>
            </w:r>
          </w:p>
          <w:p w:rsidR="00F54EAF" w:rsidRDefault="003A7FE0" w14:paraId="06A38A38" w14:textId="77777777">
            <w:pPr>
              <w:spacing w:line="259" w:lineRule="auto"/>
              <w:ind w:left="1" w:right="136" w:firstLine="0"/>
              <w:jc w:val="both"/>
            </w:pPr>
            <w:r w:rsidRPr="73FEB3B5" w:rsidR="003A7FE0">
              <w:rPr>
                <w:sz w:val="23"/>
                <w:szCs w:val="23"/>
                <w:lang w:val="en-US"/>
              </w:rPr>
              <w:t xml:space="preserve">project, unit plan, artifacts, feedback from mentor teachers, peer feedback, </w:t>
            </w:r>
            <w:r w:rsidRPr="73FEB3B5" w:rsidR="003A7FE0">
              <w:rPr>
                <w:sz w:val="23"/>
                <w:szCs w:val="23"/>
                <w:lang w:val="en-US"/>
              </w:rPr>
              <w:t>etc.)</w:t>
            </w:r>
            <w:r w:rsidRPr="73FEB3B5" w:rsidR="003A7FE0">
              <w:rPr>
                <w:sz w:val="23"/>
                <w:szCs w:val="23"/>
                <w:lang w:val="en-US"/>
              </w:rPr>
              <w:t xml:space="preserve">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4AFA3F4A" w14:textId="77777777">
            <w:pPr>
              <w:spacing w:line="259" w:lineRule="auto"/>
              <w:ind w:left="1" w:right="58" w:firstLine="0"/>
              <w:jc w:val="both"/>
            </w:pPr>
            <w:r w:rsidRPr="73FEB3B5" w:rsidR="003A7FE0">
              <w:rPr>
                <w:sz w:val="23"/>
                <w:szCs w:val="23"/>
                <w:lang w:val="en-US"/>
              </w:rPr>
              <w:t>Reflection</w:t>
            </w:r>
            <w:r w:rsidRPr="73FEB3B5" w:rsidR="003A7FE0">
              <w:rPr>
                <w:sz w:val="23"/>
                <w:szCs w:val="23"/>
                <w:lang w:val="en-US"/>
              </w:rPr>
              <w:t xml:space="preserve"> on teaching experiences and student feedback with documentation of response. </w:t>
            </w:r>
          </w:p>
        </w:tc>
      </w:tr>
      <w:tr w:rsidR="00F54EAF" w:rsidTr="73FEB3B5" w14:paraId="48421907" w14:textId="77777777">
        <w:trPr>
          <w:trHeight w:val="538"/>
        </w:trPr>
        <w:tc>
          <w:tcPr>
            <w:tcW w:w="32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20BE2EC7" w14:textId="77777777">
            <w:pPr>
              <w:spacing w:line="259" w:lineRule="auto"/>
              <w:ind w:left="0" w:firstLine="0"/>
              <w:jc w:val="both"/>
            </w:pPr>
            <w:r>
              <w:rPr>
                <w:sz w:val="23"/>
                <w:szCs w:val="23"/>
              </w:rPr>
              <w:t xml:space="preserve">Teaching awards, nominations, and recognitions </w:t>
            </w:r>
          </w:p>
        </w:tc>
        <w:tc>
          <w:tcPr>
            <w:tcW w:w="301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3B154B81" w14:textId="77777777">
            <w:pPr>
              <w:spacing w:line="259" w:lineRule="auto"/>
              <w:ind w:left="0" w:firstLine="0"/>
            </w:pPr>
            <w:r>
              <w:rPr>
                <w:sz w:val="23"/>
                <w:szCs w:val="23"/>
              </w:rPr>
              <w:t xml:space="preserve">Teaching awards, </w:t>
            </w:r>
          </w:p>
          <w:p w:rsidR="00F54EAF" w:rsidRDefault="003A7FE0" w14:paraId="3AFE6B15" w14:textId="77777777">
            <w:pPr>
              <w:spacing w:line="259" w:lineRule="auto"/>
              <w:ind w:left="0" w:firstLine="0"/>
            </w:pPr>
            <w:r>
              <w:rPr>
                <w:sz w:val="23"/>
                <w:szCs w:val="23"/>
              </w:rPr>
              <w:t xml:space="preserve">nominations, and recognitions </w:t>
            </w:r>
          </w:p>
        </w:tc>
        <w:tc>
          <w:tcPr>
            <w:tcW w:w="29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F54EAF" w:rsidRDefault="003A7FE0" w14:paraId="4D5EC897" w14:textId="77777777">
            <w:pPr>
              <w:spacing w:line="259" w:lineRule="auto"/>
              <w:ind w:left="0" w:firstLine="0"/>
              <w:jc w:val="both"/>
            </w:pPr>
            <w:r w:rsidRPr="73FEB3B5" w:rsidR="003A7FE0">
              <w:rPr>
                <w:sz w:val="23"/>
                <w:szCs w:val="23"/>
                <w:lang w:val="en-US"/>
              </w:rPr>
              <w:t xml:space="preserve">How is my research reflected in my </w:t>
            </w:r>
            <w:r w:rsidRPr="73FEB3B5" w:rsidR="003A7FE0">
              <w:rPr>
                <w:sz w:val="23"/>
                <w:szCs w:val="23"/>
                <w:lang w:val="en-US"/>
              </w:rPr>
              <w:t>instruction</w:t>
            </w:r>
            <w:r w:rsidRPr="73FEB3B5" w:rsidR="003A7FE0">
              <w:rPr>
                <w:sz w:val="23"/>
                <w:szCs w:val="23"/>
                <w:lang w:val="en-US"/>
              </w:rPr>
              <w:t xml:space="preserve">? </w:t>
            </w:r>
          </w:p>
        </w:tc>
      </w:tr>
    </w:tbl>
    <w:p w:rsidR="00F54EAF" w:rsidRDefault="00F54EAF" w14:paraId="2AC70905" w14:textId="77777777">
      <w:pPr>
        <w:spacing w:after="0" w:line="259" w:lineRule="auto"/>
        <w:ind w:left="0" w:firstLine="0"/>
        <w:rPr>
          <w:highlight w:val="yellow"/>
        </w:rPr>
      </w:pPr>
    </w:p>
    <w:p w:rsidR="00F54EAF" w:rsidRDefault="003A7FE0" w14:paraId="30B1D8BD" w14:textId="77777777">
      <w:pPr>
        <w:pStyle w:val="Heading3"/>
        <w:keepNext w:val="0"/>
        <w:keepLines w:val="0"/>
        <w:spacing w:before="0" w:line="256" w:lineRule="auto"/>
        <w:ind w:left="220" w:firstLine="0"/>
        <w:jc w:val="both"/>
      </w:pPr>
      <w:bookmarkStart w:name="_heading=h.afup1fe2j3di" w:colFirst="0" w:colLast="0" w:id="0"/>
      <w:bookmarkEnd w:id="0"/>
      <w:r>
        <w:t>Examples of Teaching Activities</w:t>
      </w:r>
    </w:p>
    <w:p w:rsidR="00F54EAF" w:rsidRDefault="003A7FE0" w14:paraId="31D48EEC" w14:textId="19B2F11B">
      <w:pPr>
        <w:spacing w:after="0" w:line="288" w:lineRule="auto"/>
        <w:ind w:left="1300" w:hanging="360"/>
        <w:jc w:val="both"/>
      </w:pPr>
      <w:r w:rsidRPr="193760EB" w:rsidR="7FA67019">
        <w:rPr>
          <w:lang w:val="en-US"/>
        </w:rPr>
        <w:t xml:space="preserve">● </w:t>
      </w:r>
      <w:r w:rsidRPr="193760EB" w:rsidR="7FA67019">
        <w:rPr>
          <w:lang w:val="en-US"/>
        </w:rPr>
        <w:t xml:space="preserve">Required course evaluations of teaching effectiveness through student evaluation forms. Other evaluations can </w:t>
      </w:r>
      <w:r w:rsidRPr="193760EB" w:rsidR="7FA67019">
        <w:rPr>
          <w:lang w:val="en-US"/>
        </w:rPr>
        <w:t>include:</w:t>
      </w:r>
      <w:r w:rsidRPr="193760EB" w:rsidR="7FA67019">
        <w:rPr>
          <w:lang w:val="en-US"/>
        </w:rPr>
        <w:t xml:space="preserve"> peer evaluations, self</w:t>
      </w:r>
      <w:r w:rsidRPr="193760EB" w:rsidR="7FA67019">
        <w:rPr>
          <w:lang w:val="en-US"/>
        </w:rPr>
        <w:t>- evaluation</w:t>
      </w:r>
      <w:r w:rsidRPr="193760EB" w:rsidR="7FA67019">
        <w:rPr>
          <w:lang w:val="en-US"/>
        </w:rPr>
        <w:t>, instructor-designed course evaluation forms, and evaluation by field</w:t>
      </w:r>
      <w:r w:rsidRPr="193760EB" w:rsidR="7FA67019">
        <w:rPr>
          <w:lang w:val="en-US"/>
        </w:rPr>
        <w:t>- based</w:t>
      </w:r>
      <w:r w:rsidRPr="193760EB" w:rsidR="7FA67019">
        <w:rPr>
          <w:lang w:val="en-US"/>
        </w:rPr>
        <w:t xml:space="preserve"> professionals.</w:t>
      </w:r>
    </w:p>
    <w:p w:rsidR="00F54EAF" w:rsidRDefault="003A7FE0" w14:paraId="427BB96B" w14:textId="7D154AAC">
      <w:pPr>
        <w:spacing w:after="0" w:line="288" w:lineRule="auto"/>
        <w:ind w:left="1300" w:hanging="360"/>
        <w:jc w:val="both"/>
      </w:pPr>
      <w:r w:rsidRPr="193760EB" w:rsidR="7FA67019">
        <w:rPr>
          <w:lang w:val="en-US"/>
        </w:rPr>
        <w:t xml:space="preserve">● </w:t>
      </w:r>
      <w:r w:rsidRPr="193760EB" w:rsidR="7FA67019">
        <w:rPr>
          <w:lang w:val="en-US"/>
        </w:rPr>
        <w:t>Receipt of University or College of Education awards for teaching excellence, or teacher awards from external community or professional organizations.</w:t>
      </w:r>
    </w:p>
    <w:p w:rsidR="00F54EAF" w:rsidRDefault="003A7FE0" w14:paraId="1F8514DD" w14:textId="4C8E1E01">
      <w:pPr>
        <w:spacing w:after="0" w:line="288" w:lineRule="auto"/>
        <w:ind w:left="1300" w:hanging="360"/>
        <w:jc w:val="both"/>
      </w:pPr>
      <w:r w:rsidRPr="193760EB" w:rsidR="7FA67019">
        <w:rPr>
          <w:lang w:val="en-US"/>
        </w:rPr>
        <w:t xml:space="preserve">● </w:t>
      </w:r>
      <w:r w:rsidRPr="193760EB" w:rsidR="7FA67019">
        <w:rPr>
          <w:lang w:val="en-US"/>
        </w:rPr>
        <w:t xml:space="preserve">Grant-related activities obtaining external support for projects related to teaching or teacher education from private foundations, government </w:t>
      </w:r>
      <w:r w:rsidRPr="193760EB" w:rsidR="7FA67019">
        <w:rPr>
          <w:lang w:val="en-US"/>
        </w:rPr>
        <w:t>agencies</w:t>
      </w:r>
      <w:r w:rsidRPr="193760EB" w:rsidR="7FA67019">
        <w:rPr>
          <w:lang w:val="en-US"/>
        </w:rPr>
        <w:t xml:space="preserve"> or other sources. Teaching, training </w:t>
      </w:r>
      <w:r w:rsidRPr="193760EB" w:rsidR="7FA67019">
        <w:rPr>
          <w:lang w:val="en-US"/>
        </w:rPr>
        <w:t>grants</w:t>
      </w:r>
      <w:r w:rsidRPr="193760EB" w:rsidR="7FA67019">
        <w:rPr>
          <w:lang w:val="en-US"/>
        </w:rPr>
        <w:t xml:space="preserve"> and curriculum development grants may fall in this category. Activities may include; (a) the development of applications/proposals, either funded or unfunded. (b) project management, and (c) production of a final report.</w:t>
      </w:r>
    </w:p>
    <w:p w:rsidR="00F54EAF" w:rsidRDefault="003A7FE0" w14:paraId="4F7E37B4" w14:textId="63E58D32">
      <w:pPr>
        <w:spacing w:after="0" w:line="288" w:lineRule="auto"/>
        <w:ind w:left="1300" w:hanging="360"/>
        <w:jc w:val="both"/>
      </w:pPr>
      <w:r w:rsidRPr="193760EB" w:rsidR="7FA67019">
        <w:rPr>
          <w:lang w:val="en-US"/>
        </w:rPr>
        <w:t xml:space="preserve">●  </w:t>
      </w:r>
      <w:r w:rsidRPr="193760EB" w:rsidR="7FA67019">
        <w:rPr>
          <w:lang w:val="en-US"/>
        </w:rPr>
        <w:t>Direction of independent study, thesis, or dissertation research.</w:t>
      </w:r>
    </w:p>
    <w:p w:rsidR="00F54EAF" w:rsidRDefault="003A7FE0" w14:paraId="382BD0EE" w14:textId="5E7D3654">
      <w:pPr>
        <w:spacing w:after="0" w:line="288" w:lineRule="auto"/>
        <w:ind w:left="1300" w:hanging="360"/>
        <w:jc w:val="both"/>
      </w:pPr>
      <w:r w:rsidRPr="193760EB" w:rsidR="7FA67019">
        <w:rPr>
          <w:lang w:val="en-US"/>
        </w:rPr>
        <w:t xml:space="preserve">●  </w:t>
      </w:r>
      <w:r w:rsidRPr="193760EB" w:rsidR="7FA67019">
        <w:rPr>
          <w:lang w:val="en-US"/>
        </w:rPr>
        <w:t>Documentation of the development of new courses, curricula, or programs.</w:t>
      </w:r>
    </w:p>
    <w:p w:rsidR="00F54EAF" w:rsidRDefault="003A7FE0" w14:paraId="03FAFA74" w14:textId="794972CE">
      <w:pPr>
        <w:spacing w:after="0" w:line="288" w:lineRule="auto"/>
        <w:ind w:left="1300" w:hanging="360"/>
        <w:jc w:val="both"/>
      </w:pPr>
      <w:r w:rsidRPr="193760EB" w:rsidR="7FA67019">
        <w:rPr>
          <w:lang w:val="en-US"/>
        </w:rPr>
        <w:t xml:space="preserve">●  </w:t>
      </w:r>
      <w:r w:rsidRPr="193760EB" w:rsidR="7FA67019">
        <w:rPr>
          <w:lang w:val="en-US"/>
        </w:rPr>
        <w:t>Documentation of the development of instructional materials.</w:t>
      </w:r>
    </w:p>
    <w:p w:rsidR="00F54EAF" w:rsidRDefault="003A7FE0" w14:paraId="4E66EC43" w14:textId="73EFD08B">
      <w:pPr>
        <w:spacing w:after="0" w:line="288" w:lineRule="auto"/>
        <w:ind w:left="1300" w:hanging="360"/>
        <w:jc w:val="both"/>
      </w:pPr>
      <w:r w:rsidRPr="193760EB" w:rsidR="7FA67019">
        <w:rPr>
          <w:lang w:val="en-US"/>
        </w:rPr>
        <w:t xml:space="preserve">●  </w:t>
      </w:r>
      <w:r w:rsidRPr="193760EB" w:rsidR="7FA67019">
        <w:rPr>
          <w:lang w:val="en-US"/>
        </w:rPr>
        <w:t>Documentation of the supervision of student teachers, interns, or practicum students.</w:t>
      </w:r>
    </w:p>
    <w:p w:rsidR="00F54EAF" w:rsidRDefault="003A7FE0" w14:paraId="5D82A20D" w14:textId="49FA839C">
      <w:pPr>
        <w:spacing w:after="0" w:line="288" w:lineRule="auto"/>
        <w:ind w:left="1300" w:hanging="360"/>
        <w:jc w:val="both"/>
      </w:pPr>
      <w:r w:rsidRPr="193760EB" w:rsidR="7FA67019">
        <w:rPr>
          <w:lang w:val="en-US"/>
        </w:rPr>
        <w:t xml:space="preserve">●  </w:t>
      </w:r>
      <w:r w:rsidRPr="193760EB" w:rsidR="7FA67019">
        <w:rPr>
          <w:lang w:val="en-US"/>
        </w:rPr>
        <w:t xml:space="preserve">Statements from the Program Coordinator or Department Chair </w:t>
      </w:r>
      <w:r w:rsidRPr="193760EB" w:rsidR="7FA67019">
        <w:rPr>
          <w:lang w:val="en-US"/>
        </w:rPr>
        <w:t>regarding</w:t>
      </w:r>
      <w:r w:rsidRPr="193760EB" w:rsidR="7FA67019">
        <w:rPr>
          <w:lang w:val="en-US"/>
        </w:rPr>
        <w:t xml:space="preserve"> effective program advisement of students.</w:t>
      </w:r>
    </w:p>
    <w:p w:rsidR="00F54EAF" w:rsidRDefault="003A7FE0" w14:paraId="778FB326" w14:textId="77777777">
      <w:pPr>
        <w:spacing w:after="0" w:line="288" w:lineRule="auto"/>
        <w:ind w:left="1300" w:hanging="360"/>
        <w:jc w:val="both"/>
      </w:pPr>
      <w:r w:rsidRPr="18077705">
        <w:rPr>
          <w:lang w:val="en-US"/>
        </w:rPr>
        <w:t xml:space="preserve">●  </w:t>
      </w:r>
      <w:r>
        <w:tab/>
      </w:r>
      <w:r w:rsidRPr="18077705">
        <w:rPr>
          <w:lang w:val="en-US"/>
        </w:rPr>
        <w:t>Solicited or unsolicited statements from students, program coordinators, department chairs, administrators, or field-based professionals regarding instructional performance and advising.</w:t>
      </w:r>
    </w:p>
    <w:p w:rsidR="00F54EAF" w:rsidRDefault="00F54EAF" w14:paraId="5ED89E42" w14:textId="77777777">
      <w:pPr>
        <w:spacing w:after="0" w:line="259" w:lineRule="auto"/>
        <w:ind w:left="0" w:firstLine="0"/>
      </w:pPr>
    </w:p>
    <w:p w:rsidR="00F54EAF" w:rsidRDefault="003A7FE0" w14:paraId="373C2192" w14:textId="77777777">
      <w:pPr>
        <w:numPr>
          <w:ilvl w:val="0"/>
          <w:numId w:val="4"/>
        </w:numPr>
        <w:spacing w:after="0"/>
        <w:ind w:right="459" w:hanging="365"/>
      </w:pPr>
      <w:r>
        <w:t xml:space="preserve">Faculty should provide evidence of service on doctoral committees and master's level committees where applicable and advising students. </w:t>
      </w:r>
    </w:p>
    <w:p w:rsidR="00F54EAF" w:rsidRDefault="003A7FE0" w14:paraId="18E09E7B" w14:textId="77777777">
      <w:pPr>
        <w:spacing w:after="39" w:line="259" w:lineRule="auto"/>
        <w:ind w:left="0" w:firstLine="0"/>
      </w:pPr>
      <w:r>
        <w:t xml:space="preserve"> </w:t>
      </w:r>
    </w:p>
    <w:p w:rsidR="00F54EAF" w:rsidRDefault="003A7FE0" w14:paraId="7C2C9040" w14:textId="77777777">
      <w:pPr>
        <w:pStyle w:val="Heading1"/>
        <w:spacing w:after="176"/>
        <w:ind w:left="115" w:firstLine="120"/>
      </w:pPr>
      <w:r>
        <w:rPr>
          <w:sz w:val="24"/>
          <w:szCs w:val="24"/>
          <w:u w:val="none"/>
        </w:rPr>
        <w:t xml:space="preserve">B. Promotion from Associate to Full </w:t>
      </w:r>
    </w:p>
    <w:p w:rsidR="00F54EAF" w:rsidRDefault="003A7FE0" w14:paraId="54A6D099" w14:textId="77777777">
      <w:pPr>
        <w:numPr>
          <w:ilvl w:val="0"/>
          <w:numId w:val="5"/>
        </w:numPr>
        <w:ind w:hanging="360"/>
      </w:pPr>
      <w:r w:rsidRPr="18077705">
        <w:rPr>
          <w:lang w:val="en-US"/>
        </w:rPr>
        <w:t xml:space="preserve">All of the above, plus the following: </w:t>
      </w:r>
    </w:p>
    <w:p w:rsidR="00F54EAF" w:rsidRDefault="003A7FE0" w14:paraId="1E9D6642" w14:textId="77777777">
      <w:pPr>
        <w:numPr>
          <w:ilvl w:val="0"/>
          <w:numId w:val="5"/>
        </w:numPr>
        <w:ind w:hanging="360"/>
      </w:pPr>
      <w:r>
        <w:t xml:space="preserve">Recognition at the regional and/or national level for outstanding teaching (awards, commendations, and/or invited consultations and presentations) </w:t>
      </w:r>
    </w:p>
    <w:p w:rsidR="00F54EAF" w:rsidRDefault="003A7FE0" w14:paraId="1768C24D" w14:textId="77777777">
      <w:pPr>
        <w:numPr>
          <w:ilvl w:val="0"/>
          <w:numId w:val="5"/>
        </w:numPr>
        <w:spacing w:after="12"/>
        <w:ind w:hanging="360"/>
      </w:pPr>
      <w:r>
        <w:t>Demonstrated mentorship of faculty</w:t>
      </w:r>
    </w:p>
    <w:p w:rsidR="00F54EAF" w:rsidRDefault="003A7FE0" w14:paraId="28F2D306" w14:textId="77777777">
      <w:pPr>
        <w:spacing w:after="16" w:line="259" w:lineRule="auto"/>
        <w:ind w:left="0" w:firstLine="0"/>
      </w:pPr>
      <w:r>
        <w:t xml:space="preserve"> </w:t>
      </w:r>
    </w:p>
    <w:p w:rsidR="00F54EAF" w:rsidRDefault="003A7FE0" w14:paraId="069658DC" w14:textId="77777777">
      <w:pPr>
        <w:pStyle w:val="Heading1"/>
        <w:spacing w:after="183"/>
        <w:ind w:left="115" w:firstLine="120"/>
      </w:pPr>
      <w:r>
        <w:t>Service</w:t>
      </w:r>
      <w:r>
        <w:rPr>
          <w:u w:val="none"/>
        </w:rPr>
        <w:t xml:space="preserve"> </w:t>
      </w:r>
    </w:p>
    <w:p w:rsidR="00F54EAF" w:rsidRDefault="003A7FE0" w14:paraId="50DBB4EE" w14:textId="77777777">
      <w:pPr>
        <w:spacing w:after="0" w:line="288" w:lineRule="auto"/>
        <w:ind w:left="220" w:firstLine="0"/>
        <w:jc w:val="both"/>
      </w:pPr>
      <w:r w:rsidRPr="18077705">
        <w:rPr>
          <w:lang w:val="en-US"/>
        </w:rPr>
        <w:t>Service includes various activities that are beneficial to the College, the University, and the profession, including educational institutions, schools, agencies, and professional associations. All faculty members are expected to perform service. Assistant professors primary focus should be on teaching and research. Service on departmental, college, and UK committees is expected but should reflect a lower percentage on the Distribution of Effort.</w:t>
      </w:r>
    </w:p>
    <w:p w:rsidR="00F54EAF" w:rsidRDefault="00F54EAF" w14:paraId="17B8F378" w14:textId="77777777">
      <w:pPr>
        <w:spacing w:after="0" w:line="288" w:lineRule="auto"/>
        <w:ind w:left="220" w:firstLine="0"/>
        <w:jc w:val="both"/>
      </w:pPr>
    </w:p>
    <w:p w:rsidR="00F54EAF" w:rsidRDefault="003A7FE0" w14:paraId="2D60F060" w14:textId="77777777">
      <w:pPr>
        <w:pStyle w:val="Heading2"/>
        <w:ind w:left="115" w:firstLine="120"/>
      </w:pPr>
      <w:r>
        <w:rPr>
          <w:b w:val="0"/>
        </w:rPr>
        <w:t xml:space="preserve">A. </w:t>
      </w:r>
      <w:r>
        <w:t>Promotion from Assistant to Associate</w:t>
      </w:r>
      <w:r>
        <w:rPr>
          <w:b w:val="0"/>
        </w:rPr>
        <w:t xml:space="preserve"> </w:t>
      </w:r>
    </w:p>
    <w:p w:rsidR="00F54EAF" w:rsidRDefault="003A7FE0" w14:paraId="7AF26C09" w14:textId="77777777">
      <w:pPr>
        <w:pStyle w:val="Heading2"/>
        <w:numPr>
          <w:ilvl w:val="0"/>
          <w:numId w:val="2"/>
        </w:numPr>
        <w:spacing w:after="0"/>
        <w:rPr>
          <w:b w:val="0"/>
        </w:rPr>
      </w:pPr>
      <w:r>
        <w:rPr>
          <w:b w:val="0"/>
        </w:rPr>
        <w:t>Evidence of excellence in service may include activities that support the mission of the Department, College, University, the profession, or educational agencies. Service should be clearly aligned with the faculty member’s Distribution of Effort (DOE).</w:t>
      </w:r>
    </w:p>
    <w:p w:rsidR="00F54EAF" w:rsidP="18077705" w:rsidRDefault="003A7FE0" w14:paraId="41279B51" w14:textId="77777777">
      <w:pPr>
        <w:pStyle w:val="Heading2"/>
        <w:numPr>
          <w:ilvl w:val="0"/>
          <w:numId w:val="2"/>
        </w:numPr>
        <w:spacing w:after="0"/>
        <w:rPr>
          <w:b w:val="0"/>
          <w:lang w:val="en-US"/>
        </w:rPr>
      </w:pPr>
      <w:r w:rsidRPr="18077705">
        <w:rPr>
          <w:b w:val="0"/>
          <w:lang w:val="en-US"/>
        </w:rPr>
        <w:t>Service to the Program, Department, College, or University may include serving as a program chair, coordinating academic programs, participating actively on departmental, college, or university committees, or providing administrative support.</w:t>
      </w:r>
    </w:p>
    <w:p w:rsidR="00F54EAF" w:rsidRDefault="003A7FE0" w14:paraId="277E4A9E" w14:textId="77777777">
      <w:pPr>
        <w:numPr>
          <w:ilvl w:val="0"/>
          <w:numId w:val="2"/>
        </w:numPr>
      </w:pPr>
      <w:r w:rsidRPr="18077705">
        <w:rPr>
          <w:lang w:val="en-US"/>
        </w:rPr>
        <w:t>Service to the Profession may include active involvement in local, state, or national professional organizations through committee assignments, serving on program review panels, organizing or presiding over sessions at conferences, or reviewing manuscripts and proposals.</w:t>
      </w:r>
    </w:p>
    <w:p w:rsidR="00F54EAF" w:rsidRDefault="003A7FE0" w14:paraId="33016139" w14:textId="77777777">
      <w:pPr>
        <w:pStyle w:val="Heading3"/>
        <w:keepNext w:val="0"/>
        <w:keepLines w:val="0"/>
        <w:spacing w:before="0" w:after="120" w:line="256" w:lineRule="auto"/>
        <w:ind w:left="220" w:firstLine="0"/>
        <w:jc w:val="both"/>
      </w:pPr>
      <w:bookmarkStart w:name="_heading=h.85ljblayebe3" w:colFirst="0" w:colLast="0" w:id="1"/>
      <w:bookmarkEnd w:id="1"/>
      <w:r>
        <w:t>Examples of Service Activities</w:t>
      </w:r>
    </w:p>
    <w:p w:rsidR="00F54EAF" w:rsidRDefault="003A7FE0" w14:paraId="56FB88AB" w14:textId="77777777">
      <w:pPr>
        <w:spacing w:after="0" w:line="288" w:lineRule="auto"/>
        <w:ind w:left="920" w:hanging="360"/>
        <w:jc w:val="both"/>
      </w:pPr>
      <w:r>
        <w:t>(1)  Service to the Program, Department, College, or University</w:t>
      </w:r>
    </w:p>
    <w:p w:rsidR="00F54EAF" w:rsidRDefault="003A7FE0" w14:paraId="0AB6F479" w14:textId="34D6B82D">
      <w:pPr>
        <w:spacing w:after="0" w:line="288" w:lineRule="auto"/>
        <w:ind w:left="1300" w:hanging="360"/>
        <w:jc w:val="both"/>
      </w:pPr>
      <w:r w:rsidRPr="193760EB" w:rsidR="7FA67019">
        <w:rPr>
          <w:lang w:val="en-US"/>
        </w:rPr>
        <w:t xml:space="preserve">●  </w:t>
      </w:r>
      <w:r w:rsidRPr="193760EB" w:rsidR="7FA67019">
        <w:rPr>
          <w:lang w:val="en-US"/>
        </w:rPr>
        <w:t>Chairing Department, College, or University committees.</w:t>
      </w:r>
    </w:p>
    <w:p w:rsidR="00F54EAF" w:rsidRDefault="003A7FE0" w14:paraId="27CD6C19" w14:textId="5819A656">
      <w:pPr>
        <w:spacing w:after="0" w:line="288" w:lineRule="auto"/>
        <w:ind w:left="1300" w:hanging="360"/>
        <w:jc w:val="both"/>
      </w:pPr>
      <w:r w:rsidRPr="193760EB" w:rsidR="7FA67019">
        <w:rPr>
          <w:lang w:val="en-US"/>
        </w:rPr>
        <w:t xml:space="preserve">●  </w:t>
      </w:r>
      <w:r w:rsidRPr="193760EB" w:rsidR="7FA67019">
        <w:rPr>
          <w:lang w:val="en-US"/>
        </w:rPr>
        <w:t>Program coordination.</w:t>
      </w:r>
    </w:p>
    <w:p w:rsidR="00F54EAF" w:rsidRDefault="003A7FE0" w14:paraId="0EB8C005" w14:textId="2D4F107F">
      <w:pPr>
        <w:spacing w:after="0" w:line="288" w:lineRule="auto"/>
        <w:ind w:left="1300" w:hanging="360"/>
        <w:jc w:val="both"/>
      </w:pPr>
      <w:r w:rsidRPr="193760EB" w:rsidR="7FA67019">
        <w:rPr>
          <w:lang w:val="en-US"/>
        </w:rPr>
        <w:t xml:space="preserve">●  </w:t>
      </w:r>
      <w:r w:rsidRPr="193760EB" w:rsidR="7FA67019">
        <w:rPr>
          <w:lang w:val="en-US"/>
        </w:rPr>
        <w:t>Active participation in Department, College, and University committees.</w:t>
      </w:r>
    </w:p>
    <w:p w:rsidR="00F54EAF" w:rsidRDefault="003A7FE0" w14:paraId="60AB377D" w14:textId="6B9C586B">
      <w:pPr>
        <w:spacing w:after="40" w:line="288" w:lineRule="auto"/>
        <w:ind w:left="1300" w:hanging="360"/>
        <w:jc w:val="both"/>
      </w:pPr>
      <w:r w:rsidRPr="193760EB" w:rsidR="7FA67019">
        <w:rPr>
          <w:lang w:val="en-US"/>
        </w:rPr>
        <w:t xml:space="preserve">●  </w:t>
      </w:r>
      <w:r w:rsidRPr="193760EB" w:rsidR="7FA67019">
        <w:rPr>
          <w:lang w:val="en-US"/>
        </w:rPr>
        <w:t>Providing administrative services in the Department or College that do not involve released time or administrative stipends.</w:t>
      </w:r>
    </w:p>
    <w:p w:rsidR="00F54EAF" w:rsidRDefault="003A7FE0" w14:paraId="237C8EAE" w14:textId="77777777">
      <w:pPr>
        <w:spacing w:after="0" w:line="280" w:lineRule="auto"/>
        <w:ind w:left="0" w:firstLine="0"/>
        <w:jc w:val="both"/>
      </w:pPr>
      <w:r>
        <w:t xml:space="preserve"> </w:t>
      </w:r>
    </w:p>
    <w:p w:rsidR="00F54EAF" w:rsidRDefault="003A7FE0" w14:paraId="7C7A5BA2" w14:textId="77777777">
      <w:pPr>
        <w:spacing w:after="20" w:line="288" w:lineRule="auto"/>
        <w:ind w:left="920" w:hanging="360"/>
        <w:jc w:val="both"/>
      </w:pPr>
      <w:r>
        <w:t>(2)  Service to the Profession</w:t>
      </w:r>
    </w:p>
    <w:p w:rsidR="00F54EAF" w:rsidRDefault="003A7FE0" w14:paraId="7D1A5F6B" w14:textId="1D100ADE">
      <w:pPr>
        <w:spacing w:after="0" w:line="288" w:lineRule="auto"/>
        <w:ind w:left="1300" w:hanging="360"/>
        <w:jc w:val="both"/>
      </w:pPr>
      <w:r w:rsidRPr="193760EB" w:rsidR="7FA67019">
        <w:rPr>
          <w:lang w:val="en-US"/>
        </w:rPr>
        <w:t xml:space="preserve">●  </w:t>
      </w:r>
      <w:r w:rsidRPr="193760EB" w:rsidR="55F44E51">
        <w:rPr>
          <w:lang w:val="en-US"/>
        </w:rPr>
        <w:t xml:space="preserve">  </w:t>
      </w:r>
      <w:r w:rsidRPr="193760EB" w:rsidR="7FA67019">
        <w:rPr>
          <w:lang w:val="en-US"/>
        </w:rPr>
        <w:t>Holding office in professional associations.</w:t>
      </w:r>
    </w:p>
    <w:p w:rsidR="00F54EAF" w:rsidRDefault="003A7FE0" w14:paraId="77CB7897" w14:textId="5639305A">
      <w:pPr>
        <w:spacing w:after="0" w:line="288" w:lineRule="auto"/>
        <w:ind w:left="1300" w:hanging="360"/>
        <w:jc w:val="both"/>
      </w:pPr>
      <w:r w:rsidRPr="193760EB" w:rsidR="7FA67019">
        <w:rPr>
          <w:lang w:val="en-US"/>
        </w:rPr>
        <w:t xml:space="preserve">● </w:t>
      </w:r>
      <w:r w:rsidRPr="193760EB" w:rsidR="7FA67019">
        <w:rPr>
          <w:lang w:val="en-US"/>
        </w:rPr>
        <w:t>Chairing</w:t>
      </w:r>
      <w:r w:rsidRPr="193760EB" w:rsidR="7FA67019">
        <w:rPr>
          <w:lang w:val="en-US"/>
        </w:rPr>
        <w:t xml:space="preserve"> or </w:t>
      </w:r>
      <w:r w:rsidRPr="193760EB" w:rsidR="7FA67019">
        <w:rPr>
          <w:lang w:val="en-US"/>
        </w:rPr>
        <w:t>participating</w:t>
      </w:r>
      <w:r w:rsidRPr="193760EB" w:rsidR="7FA67019">
        <w:rPr>
          <w:lang w:val="en-US"/>
        </w:rPr>
        <w:t xml:space="preserve"> actively in committees for professional associations.  Chairing departments or special interest groups in professional associations.</w:t>
      </w:r>
    </w:p>
    <w:p w:rsidR="00F54EAF" w:rsidRDefault="003A7FE0" w14:paraId="53DE2846" w14:textId="4E3DD791">
      <w:pPr>
        <w:spacing w:after="0" w:line="288" w:lineRule="auto"/>
        <w:ind w:left="1300" w:hanging="360"/>
        <w:jc w:val="both"/>
      </w:pPr>
      <w:r w:rsidRPr="193760EB" w:rsidR="7FA67019">
        <w:rPr>
          <w:lang w:val="en-US"/>
        </w:rPr>
        <w:t xml:space="preserve">● </w:t>
      </w:r>
      <w:r w:rsidRPr="193760EB" w:rsidR="7FA67019">
        <w:rPr>
          <w:lang w:val="en-US"/>
        </w:rPr>
        <w:t>Arranging</w:t>
      </w:r>
      <w:r w:rsidRPr="193760EB" w:rsidR="7FA67019">
        <w:rPr>
          <w:lang w:val="en-US"/>
        </w:rPr>
        <w:t>, presiding over, or serving as a discussant or critic in sessions at conferences and meetings of professional associations.</w:t>
      </w:r>
    </w:p>
    <w:p w:rsidR="00F54EAF" w:rsidRDefault="003A7FE0" w14:paraId="0CBBE32B" w14:textId="6D67FBC9">
      <w:pPr>
        <w:spacing w:after="0" w:line="288" w:lineRule="auto"/>
        <w:ind w:left="1300" w:hanging="360"/>
        <w:jc w:val="both"/>
      </w:pPr>
      <w:r w:rsidRPr="193760EB" w:rsidR="7FA67019">
        <w:rPr>
          <w:lang w:val="en-US"/>
        </w:rPr>
        <w:t xml:space="preserve">●  </w:t>
      </w:r>
      <w:r w:rsidRPr="193760EB" w:rsidR="4428DD56">
        <w:rPr>
          <w:lang w:val="en-US"/>
        </w:rPr>
        <w:t xml:space="preserve"> </w:t>
      </w:r>
      <w:r w:rsidRPr="193760EB" w:rsidR="7FA67019">
        <w:rPr>
          <w:lang w:val="en-US"/>
        </w:rPr>
        <w:t>Reviewing manuscripts for refereed journals.</w:t>
      </w:r>
    </w:p>
    <w:p w:rsidR="00F54EAF" w:rsidRDefault="003A7FE0" w14:paraId="1F06A504" w14:textId="307C7AAF">
      <w:pPr>
        <w:spacing w:after="0" w:line="288" w:lineRule="auto"/>
        <w:ind w:left="1300" w:hanging="360"/>
        <w:jc w:val="both"/>
      </w:pPr>
      <w:r w:rsidRPr="193760EB" w:rsidR="7FA67019">
        <w:rPr>
          <w:lang w:val="en-US"/>
        </w:rPr>
        <w:t xml:space="preserve">●  </w:t>
      </w:r>
      <w:r w:rsidRPr="193760EB" w:rsidR="4EDAC8B2">
        <w:rPr>
          <w:lang w:val="en-US"/>
        </w:rPr>
        <w:t xml:space="preserve"> </w:t>
      </w:r>
      <w:r w:rsidRPr="193760EB" w:rsidR="7FA67019">
        <w:rPr>
          <w:lang w:val="en-US"/>
        </w:rPr>
        <w:t>Reviewing prospectuses for and manuscripts of books prior to publication.</w:t>
      </w:r>
    </w:p>
    <w:p w:rsidR="00F54EAF" w:rsidRDefault="003A7FE0" w14:paraId="5CF54D5D" w14:textId="199771C7">
      <w:pPr>
        <w:spacing w:after="0" w:line="288" w:lineRule="auto"/>
        <w:ind w:left="1300" w:hanging="360"/>
        <w:jc w:val="both"/>
      </w:pPr>
      <w:r w:rsidRPr="193760EB" w:rsidR="7FA67019">
        <w:rPr>
          <w:lang w:val="en-US"/>
        </w:rPr>
        <w:t xml:space="preserve">●  </w:t>
      </w:r>
      <w:r w:rsidRPr="193760EB" w:rsidR="7FA67019">
        <w:rPr>
          <w:lang w:val="en-US"/>
        </w:rPr>
        <w:t>Reviewing program proposals for international, national, or regional conferences of professional organizations.</w:t>
      </w:r>
    </w:p>
    <w:p w:rsidR="00F54EAF" w:rsidRDefault="003A7FE0" w14:paraId="49A5CA7E" w14:textId="763E89EF">
      <w:pPr>
        <w:spacing w:after="40" w:line="288" w:lineRule="auto"/>
        <w:ind w:left="1300" w:hanging="360"/>
        <w:jc w:val="both"/>
      </w:pPr>
      <w:r w:rsidRPr="193760EB" w:rsidR="7FA67019">
        <w:rPr>
          <w:lang w:val="en-US"/>
        </w:rPr>
        <w:t xml:space="preserve">●  </w:t>
      </w:r>
      <w:r w:rsidRPr="193760EB" w:rsidR="5EF3822B">
        <w:rPr>
          <w:lang w:val="en-US"/>
        </w:rPr>
        <w:t xml:space="preserve"> </w:t>
      </w:r>
      <w:r w:rsidRPr="193760EB" w:rsidR="7FA67019">
        <w:rPr>
          <w:lang w:val="en-US"/>
        </w:rPr>
        <w:t>Serving as editor or column editor of a professional newsletter.</w:t>
      </w:r>
    </w:p>
    <w:p w:rsidR="00F54EAF" w:rsidRDefault="003A7FE0" w14:paraId="78561837" w14:textId="77777777">
      <w:pPr>
        <w:spacing w:after="0" w:line="280" w:lineRule="auto"/>
        <w:ind w:left="0" w:firstLine="0"/>
        <w:jc w:val="both"/>
      </w:pPr>
      <w:r>
        <w:t xml:space="preserve"> </w:t>
      </w:r>
    </w:p>
    <w:p w:rsidR="00F54EAF" w:rsidRDefault="003A7FE0" w14:paraId="19EBEB05" w14:textId="77777777">
      <w:pPr>
        <w:pStyle w:val="Heading2"/>
        <w:spacing w:after="252"/>
        <w:ind w:left="115" w:firstLine="120"/>
      </w:pPr>
      <w:r>
        <w:t xml:space="preserve">B. Promotion from Associate to Full </w:t>
      </w:r>
    </w:p>
    <w:p w:rsidR="00F54EAF" w:rsidRDefault="003A7FE0" w14:paraId="0AA3EE05" w14:textId="77777777">
      <w:pPr>
        <w:spacing w:after="12"/>
        <w:ind w:left="465" w:firstLine="0"/>
      </w:pPr>
      <w:r>
        <w:t xml:space="preserve">1-2 as listed above plus </w:t>
      </w:r>
    </w:p>
    <w:p w:rsidR="00F54EAF" w:rsidRDefault="003A7FE0" w14:paraId="4DEEE911" w14:textId="77777777">
      <w:pPr>
        <w:spacing w:after="0" w:line="259" w:lineRule="auto"/>
        <w:ind w:left="0" w:firstLine="0"/>
      </w:pPr>
      <w:r>
        <w:t xml:space="preserve"> </w:t>
      </w:r>
    </w:p>
    <w:p w:rsidR="00F54EAF" w:rsidRDefault="003A7FE0" w14:paraId="6170144E" w14:textId="77777777">
      <w:pPr>
        <w:numPr>
          <w:ilvl w:val="0"/>
          <w:numId w:val="6"/>
        </w:numPr>
        <w:spacing w:after="3" w:line="239" w:lineRule="auto"/>
        <w:ind w:right="236" w:hanging="360"/>
      </w:pPr>
      <w:r w:rsidRPr="18077705">
        <w:rPr>
          <w:lang w:val="en-US"/>
        </w:rPr>
        <w:t xml:space="preserve">Take on a more prominent role on the national level as demonstrated by leadership service to a professional organization(s), manuscript reviewing for refereed journals, serving as editor or as editorial board member for journals, etc. </w:t>
      </w:r>
    </w:p>
    <w:p w:rsidR="00F54EAF" w:rsidRDefault="003A7FE0" w14:paraId="23C7DA17" w14:textId="77777777">
      <w:pPr>
        <w:spacing w:after="0" w:line="259" w:lineRule="auto"/>
        <w:ind w:left="0" w:firstLine="0"/>
      </w:pPr>
      <w:r>
        <w:t xml:space="preserve"> </w:t>
      </w:r>
    </w:p>
    <w:p w:rsidR="00F54EAF" w:rsidRDefault="003A7FE0" w14:paraId="45067175" w14:textId="77777777">
      <w:pPr>
        <w:numPr>
          <w:ilvl w:val="0"/>
          <w:numId w:val="6"/>
        </w:numPr>
        <w:spacing w:after="12"/>
        <w:ind w:right="236" w:hanging="360"/>
      </w:pPr>
      <w:r>
        <w:t>Assume leadership positions within the, college, university, and/or the field/professional community</w:t>
      </w:r>
    </w:p>
    <w:p w:rsidR="00F54EAF" w:rsidRDefault="003A7FE0" w14:paraId="233B6BD3" w14:textId="77777777">
      <w:pPr>
        <w:spacing w:after="12" w:line="259" w:lineRule="auto"/>
        <w:ind w:left="0" w:firstLine="0"/>
      </w:pPr>
      <w:r>
        <w:t xml:space="preserve"> </w:t>
      </w:r>
    </w:p>
    <w:p w:rsidR="00F54EAF" w:rsidRDefault="003A7FE0" w14:paraId="39A43AB8" w14:textId="77777777">
      <w:pPr>
        <w:pStyle w:val="Heading1"/>
        <w:ind w:left="115" w:firstLine="120"/>
      </w:pPr>
      <w:r>
        <w:t>Research and Scholarship</w:t>
      </w:r>
      <w:r>
        <w:rPr>
          <w:u w:val="none"/>
        </w:rPr>
        <w:t xml:space="preserve"> </w:t>
      </w:r>
    </w:p>
    <w:p w:rsidR="00F54EAF" w:rsidRDefault="003A7FE0" w14:paraId="6C6D801B" w14:textId="77777777">
      <w:pPr>
        <w:spacing w:after="284" w:line="239" w:lineRule="auto"/>
        <w:ind w:left="0" w:right="141" w:firstLine="0"/>
        <w:jc w:val="both"/>
      </w:pPr>
      <w:r w:rsidRPr="18077705">
        <w:rPr>
          <w:lang w:val="en-US"/>
        </w:rPr>
        <w:t>Scholarship and creative activity includes research, publications, grants, product development, and dissemination of one's work through presentations at professional conferences or through other recognized, field-appropriate forums. It is understood that scholars share their work individually or collaboratively with professional peers and submit their work to peer evaluation and criticism. Thus, scholars extend both their own knowledge and the knowledge of others.</w:t>
      </w:r>
    </w:p>
    <w:p w:rsidR="00F54EAF" w:rsidRDefault="003A7FE0" w14:paraId="3FD86ECA" w14:textId="77777777">
      <w:pPr>
        <w:pStyle w:val="Heading2"/>
        <w:ind w:left="115" w:firstLine="120"/>
      </w:pPr>
      <w:r>
        <w:rPr>
          <w:b w:val="0"/>
        </w:rPr>
        <w:t xml:space="preserve">A. </w:t>
      </w:r>
      <w:r>
        <w:t xml:space="preserve">Promotion from Assistant to Associate </w:t>
      </w:r>
    </w:p>
    <w:p w:rsidR="00F54EAF" w:rsidRDefault="003A7FE0" w14:paraId="6D1F1345" w14:textId="77777777">
      <w:pPr>
        <w:pStyle w:val="Heading2"/>
        <w:spacing w:after="0"/>
        <w:ind w:left="115" w:firstLine="120"/>
      </w:pPr>
      <w:r w:rsidRPr="18077705">
        <w:rPr>
          <w:lang w:val="en-US"/>
        </w:rPr>
        <w:t xml:space="preserve">1. Evidence of participation in research projects, publications in peer reviewed journals,  </w:t>
      </w:r>
      <w:r w:rsidRPr="18077705">
        <w:rPr>
          <w:b w:val="0"/>
          <w:lang w:val="en-US"/>
        </w:rPr>
        <w:t xml:space="preserve">B. </w:t>
      </w:r>
      <w:r w:rsidRPr="18077705">
        <w:rPr>
          <w:lang w:val="en-US"/>
        </w:rPr>
        <w:t xml:space="preserve">Promotion from Associate to Full </w:t>
      </w:r>
    </w:p>
    <w:p w:rsidR="00F54EAF" w:rsidRDefault="003A7FE0" w14:paraId="5C3340BD" w14:textId="77777777">
      <w:pPr>
        <w:spacing w:after="0" w:line="259" w:lineRule="auto"/>
        <w:ind w:left="0" w:firstLine="0"/>
      </w:pPr>
      <w:r>
        <w:rPr>
          <w:b/>
        </w:rPr>
        <w:t xml:space="preserve"> </w:t>
      </w:r>
    </w:p>
    <w:p w:rsidR="00F54EAF" w:rsidRDefault="003A7FE0" w14:paraId="35478A79" w14:textId="77777777">
      <w:pPr>
        <w:spacing w:after="60" w:line="280" w:lineRule="auto"/>
        <w:ind w:left="0" w:firstLine="0"/>
        <w:jc w:val="both"/>
      </w:pPr>
      <w:r w:rsidRPr="18077705">
        <w:rPr>
          <w:lang w:val="en-US"/>
        </w:rPr>
        <w:t xml:space="preserve">1. #1 above, plus regional or national recognition for scholarship (e.g. increased publications in impactful scholarly outlets, involvement in scholarly grant activity, national presentations, regional or national invitations) </w:t>
      </w:r>
    </w:p>
    <w:p w:rsidR="00F54EAF" w:rsidRDefault="003A7FE0" w14:paraId="14980872" w14:textId="77777777">
      <w:pPr>
        <w:spacing w:after="0" w:line="280" w:lineRule="auto"/>
        <w:ind w:left="0" w:firstLine="0"/>
        <w:jc w:val="both"/>
        <w:rPr>
          <w:i/>
        </w:rPr>
      </w:pPr>
      <w:r>
        <w:t xml:space="preserve"> </w:t>
      </w:r>
    </w:p>
    <w:p w:rsidR="00F54EAF" w:rsidRDefault="003A7FE0" w14:paraId="2788B1A4" w14:textId="77777777">
      <w:pPr>
        <w:pStyle w:val="Heading2"/>
        <w:keepNext w:val="0"/>
        <w:keepLines w:val="0"/>
        <w:widowControl w:val="0"/>
        <w:spacing w:after="0" w:line="240" w:lineRule="auto"/>
        <w:ind w:left="59" w:firstLine="0"/>
        <w:rPr>
          <w:i/>
        </w:rPr>
      </w:pPr>
      <w:bookmarkStart w:name="_heading=h.9gc3i9xvv0oj" w:colFirst="0" w:colLast="0" w:id="2"/>
      <w:bookmarkEnd w:id="2"/>
      <w:r>
        <w:rPr>
          <w:i/>
        </w:rPr>
        <w:t>Standard 1. Refereed Journal Publication</w:t>
      </w:r>
    </w:p>
    <w:p w:rsidR="00F54EAF" w:rsidRDefault="003A7FE0" w14:paraId="4213AB35" w14:textId="4508054C">
      <w:pPr>
        <w:widowControl w:val="0"/>
        <w:numPr>
          <w:ilvl w:val="1"/>
          <w:numId w:val="3"/>
        </w:numPr>
        <w:tabs>
          <w:tab w:val="left" w:pos="779"/>
        </w:tabs>
        <w:spacing w:before="209" w:after="0" w:line="242" w:lineRule="auto"/>
        <w:ind w:right="432" w:hanging="360"/>
        <w:rPr/>
      </w:pPr>
      <w:r w:rsidRPr="193760EB" w:rsidR="7FA67019">
        <w:rPr>
          <w:lang w:val="en-US"/>
        </w:rPr>
        <w:t xml:space="preserve">Faculty members should </w:t>
      </w:r>
      <w:r w:rsidRPr="193760EB" w:rsidR="7FA67019">
        <w:rPr>
          <w:lang w:val="en-US"/>
        </w:rPr>
        <w:t>demonstrate</w:t>
      </w:r>
      <w:r w:rsidRPr="193760EB" w:rsidR="7FA67019">
        <w:rPr>
          <w:lang w:val="en-US"/>
        </w:rPr>
        <w:t xml:space="preserve"> a continuous record of publication productivity throughout the probationary period. Such productivity should be </w:t>
      </w:r>
      <w:r w:rsidRPr="193760EB" w:rsidR="7FA67019">
        <w:rPr>
          <w:lang w:val="en-US"/>
        </w:rPr>
        <w:t>demonstrated</w:t>
      </w:r>
      <w:r w:rsidRPr="193760EB" w:rsidR="7FA67019">
        <w:rPr>
          <w:lang w:val="en-US"/>
        </w:rPr>
        <w:t xml:space="preserve"> in refereed journals of moderate to high impact as </w:t>
      </w:r>
      <w:r w:rsidRPr="193760EB" w:rsidR="7FA67019">
        <w:rPr>
          <w:lang w:val="en-US"/>
        </w:rPr>
        <w:t>determined</w:t>
      </w:r>
      <w:r w:rsidRPr="193760EB" w:rsidR="7FA67019">
        <w:rPr>
          <w:lang w:val="en-US"/>
        </w:rPr>
        <w:t xml:space="preserve"> by field-</w:t>
      </w:r>
      <w:r w:rsidRPr="193760EB" w:rsidR="54E52D82">
        <w:rPr>
          <w:lang w:val="en-US"/>
        </w:rPr>
        <w:t>appropriate field</w:t>
      </w:r>
      <w:r w:rsidRPr="193760EB" w:rsidR="7FA67019">
        <w:rPr>
          <w:lang w:val="en-US"/>
        </w:rPr>
        <w:t xml:space="preserve">- </w:t>
      </w:r>
      <w:r w:rsidRPr="193760EB" w:rsidR="7FA67019">
        <w:rPr>
          <w:lang w:val="en-US"/>
        </w:rPr>
        <w:t>appropriate criteria</w:t>
      </w:r>
      <w:r w:rsidRPr="193760EB" w:rsidR="7FA67019">
        <w:rPr>
          <w:lang w:val="en-US"/>
        </w:rPr>
        <w:t xml:space="preserve"> such as, but not limited to, impact factor, acceptance rate, or professional organization affiliation. A strong academic trajectory is expected; while quality of scholarship is the key metric, faculty will typically also publish continuously across the probationary period. No</w:t>
      </w:r>
      <w:r w:rsidRPr="193760EB" w:rsidR="7FA67019">
        <w:rPr>
          <w:lang w:val="en-US"/>
        </w:rPr>
        <w:t xml:space="preserve">te, in-press or accepted manuscripts may serve as documentation </w:t>
      </w:r>
      <w:r w:rsidRPr="193760EB" w:rsidR="7FA67019">
        <w:rPr>
          <w:lang w:val="en-US"/>
        </w:rPr>
        <w:t>provided</w:t>
      </w:r>
      <w:r w:rsidRPr="193760EB" w:rsidR="7FA67019">
        <w:rPr>
          <w:lang w:val="en-US"/>
        </w:rPr>
        <w:t xml:space="preserve"> the faculty member provides sufficient documentation (i.e., venue acceptance letter). The quality</w:t>
      </w:r>
      <w:r w:rsidRPr="193760EB" w:rsidR="665D799D">
        <w:rPr>
          <w:lang w:val="en-US"/>
        </w:rPr>
        <w:t xml:space="preserve"> </w:t>
      </w:r>
      <w:r w:rsidRPr="193760EB" w:rsidR="7FA67019">
        <w:rPr>
          <w:lang w:val="en-US"/>
        </w:rPr>
        <w:t xml:space="preserve">of a journal is considered based on evidence such as its impact factor, acceptance rate, and sponsorship by a major professional organization. Articles accepted for publication or published in non-refereed journals, while weighted lower, are also accepted. </w:t>
      </w:r>
    </w:p>
    <w:p w:rsidR="00F54EAF" w:rsidRDefault="003A7FE0" w14:paraId="079BE6CD" w14:textId="77777777">
      <w:pPr>
        <w:widowControl w:val="0"/>
        <w:numPr>
          <w:ilvl w:val="1"/>
          <w:numId w:val="3"/>
        </w:numPr>
        <w:tabs>
          <w:tab w:val="left" w:pos="780"/>
        </w:tabs>
        <w:spacing w:before="195" w:after="0" w:line="242" w:lineRule="auto"/>
        <w:ind w:right="653" w:hanging="360"/>
      </w:pPr>
      <w:r>
        <w:t>Faculty members at this stage should present evidence of scholarly impact of at least regional recognition and impact.</w:t>
      </w:r>
    </w:p>
    <w:p w:rsidR="00F54EAF" w:rsidRDefault="003A7FE0" w14:paraId="02F1F216" w14:textId="77777777">
      <w:pPr>
        <w:pStyle w:val="Heading2"/>
        <w:keepNext w:val="0"/>
        <w:keepLines w:val="0"/>
        <w:widowControl w:val="0"/>
        <w:spacing w:before="191" w:after="0" w:line="240" w:lineRule="auto"/>
        <w:ind w:left="60" w:firstLine="0"/>
        <w:rPr>
          <w:i/>
        </w:rPr>
      </w:pPr>
      <w:bookmarkStart w:name="_heading=h.iqw0paw4huy7" w:colFirst="0" w:colLast="0" w:id="3"/>
      <w:bookmarkEnd w:id="3"/>
      <w:r>
        <w:rPr>
          <w:i/>
        </w:rPr>
        <w:t>Standard 2. Additional Scholarly Publication</w:t>
      </w:r>
    </w:p>
    <w:p w:rsidR="00F54EAF" w:rsidRDefault="003A7FE0" w14:paraId="16E0DE88" w14:textId="77777777">
      <w:pPr>
        <w:widowControl w:val="0"/>
        <w:numPr>
          <w:ilvl w:val="0"/>
          <w:numId w:val="1"/>
        </w:numPr>
        <w:tabs>
          <w:tab w:val="left" w:pos="781"/>
        </w:tabs>
        <w:spacing w:before="272" w:after="0" w:line="240" w:lineRule="auto"/>
        <w:ind w:right="205" w:hanging="361"/>
      </w:pPr>
      <w:r w:rsidRPr="18077705">
        <w:rPr>
          <w:lang w:val="en-US"/>
        </w:rPr>
        <w:t>Additional evidence of scholarly activity may include publications resulting from interdisciplinary research, published books,  and/or book chapters or monographs invited or reviewed by editor(s) or editorial staff of a publishing company, conference proceedings, published reviews of books, articles, essays, or products; editorship of a Handbook, section of a Handbook, journal, or journal section; technical reports; invited or refereed presentations and proceedings at professional association conferences or</w:t>
      </w:r>
      <w:r w:rsidRPr="18077705">
        <w:rPr>
          <w:lang w:val="en-US"/>
        </w:rPr>
        <w:t xml:space="preserve"> meetings; and funded grants or grant submissions that reflect efforts to obtain external support for projects from private foundations, government agencies, or other sources that lead to published journal articles, books, and book chapters. Service and training grants, with a research component (whether stated in the grant or enacted by the researchers), may fall in this category. Activities include (a) the development of applications/proposals, either funded or unfunded, (b) project management, and (c) pr</w:t>
      </w:r>
      <w:r w:rsidRPr="18077705">
        <w:rPr>
          <w:lang w:val="en-US"/>
        </w:rPr>
        <w:t>oduction of a formal report.</w:t>
      </w:r>
    </w:p>
    <w:p w:rsidR="00F54EAF" w:rsidRDefault="003A7FE0" w14:paraId="4BC5C526" w14:textId="77777777">
      <w:pPr>
        <w:widowControl w:val="0"/>
        <w:numPr>
          <w:ilvl w:val="0"/>
          <w:numId w:val="1"/>
        </w:numPr>
        <w:tabs>
          <w:tab w:val="left" w:pos="779"/>
        </w:tabs>
        <w:spacing w:before="265" w:after="0" w:line="242" w:lineRule="auto"/>
        <w:ind w:right="811"/>
      </w:pPr>
      <w:r w:rsidRPr="18077705">
        <w:rPr>
          <w:lang w:val="en-US"/>
        </w:rPr>
        <w:t>If additional scholarly publications are subjected to blind peer review (for example, refereed conference proceedings), this should be indicated.</w:t>
      </w:r>
    </w:p>
    <w:p w:rsidR="00F54EAF" w:rsidRDefault="003A7FE0" w14:paraId="7D29270E" w14:textId="77777777">
      <w:pPr>
        <w:widowControl w:val="0"/>
        <w:numPr>
          <w:ilvl w:val="0"/>
          <w:numId w:val="1"/>
        </w:numPr>
        <w:tabs>
          <w:tab w:val="left" w:pos="779"/>
        </w:tabs>
        <w:spacing w:before="209" w:after="0" w:line="242" w:lineRule="auto"/>
        <w:ind w:right="432"/>
      </w:pPr>
      <w:r w:rsidRPr="18077705">
        <w:rPr>
          <w:lang w:val="en-US"/>
        </w:rPr>
        <w:t>Other scholarship including products such as curriculum or training materials, software, multimedia forms, testing or evaluation instruments, children's books, and historical writings, may also be accepted.</w:t>
      </w:r>
    </w:p>
    <w:p w:rsidR="00F54EAF" w:rsidRDefault="003A7FE0" w14:paraId="2ECC45A3" w14:textId="77777777">
      <w:pPr>
        <w:widowControl w:val="0"/>
        <w:numPr>
          <w:ilvl w:val="0"/>
          <w:numId w:val="1"/>
        </w:numPr>
        <w:tabs>
          <w:tab w:val="left" w:pos="779"/>
        </w:tabs>
        <w:spacing w:before="209" w:after="0" w:line="242" w:lineRule="auto"/>
        <w:ind w:right="432"/>
      </w:pPr>
      <w:r w:rsidRPr="18077705">
        <w:rPr>
          <w:lang w:val="en-US"/>
        </w:rPr>
        <w:t>Joint authorship. Major contributions made by several persons to a common project are recognized by joint authorship, with the individual who took the lead or made the principal contribution listed first. In instances of equal contributions by several persons, the authors can be listed in alphabetical order.</w:t>
      </w:r>
    </w:p>
    <w:p w:rsidR="00F54EAF" w:rsidRDefault="003A7FE0" w14:paraId="6D985A4D" w14:textId="77777777">
      <w:pPr>
        <w:widowControl w:val="0"/>
        <w:numPr>
          <w:ilvl w:val="0"/>
          <w:numId w:val="1"/>
        </w:numPr>
        <w:tabs>
          <w:tab w:val="left" w:pos="779"/>
        </w:tabs>
        <w:spacing w:before="209" w:after="0" w:line="242" w:lineRule="auto"/>
        <w:ind w:right="432"/>
      </w:pPr>
      <w:r w:rsidRPr="18077705">
        <w:rPr>
          <w:lang w:val="en-US"/>
        </w:rPr>
        <w:t>In-progress works. Some research projects require a long period of time to complete (e.g., a book). Consideration will be given to the importance of the project and to the demonstration of reasonable progress toward completion.</w:t>
      </w:r>
    </w:p>
    <w:p w:rsidR="00F54EAF" w:rsidRDefault="003A7FE0" w14:paraId="08CD1EE2" w14:textId="77777777">
      <w:pPr>
        <w:widowControl w:val="0"/>
        <w:numPr>
          <w:ilvl w:val="0"/>
          <w:numId w:val="1"/>
        </w:numPr>
        <w:tabs>
          <w:tab w:val="left" w:pos="779"/>
        </w:tabs>
        <w:spacing w:before="209" w:after="0" w:line="242" w:lineRule="auto"/>
        <w:ind w:right="432"/>
      </w:pPr>
      <w:r w:rsidRPr="18077705">
        <w:rPr>
          <w:lang w:val="en-US"/>
        </w:rPr>
        <w:t>Leadership in professional organizations. Leadership or committee work in professional organizations is viewed as scholarly activity if the work uses the professional knowledge or expertise of the candidate to inform the work of professional peers.</w:t>
      </w:r>
    </w:p>
    <w:p w:rsidR="00F54EAF" w:rsidRDefault="003A7FE0" w14:paraId="40266E96" w14:textId="77777777">
      <w:pPr>
        <w:pStyle w:val="Heading2"/>
        <w:keepNext w:val="0"/>
        <w:keepLines w:val="0"/>
        <w:widowControl w:val="0"/>
        <w:spacing w:after="0" w:line="240" w:lineRule="auto"/>
        <w:ind w:left="59" w:firstLine="0"/>
        <w:rPr>
          <w:i/>
        </w:rPr>
      </w:pPr>
      <w:bookmarkStart w:name="_heading=h.1qqeuf5j9c0o" w:colFirst="0" w:colLast="0" w:id="4"/>
      <w:bookmarkEnd w:id="4"/>
      <w:r>
        <w:rPr>
          <w:i/>
        </w:rPr>
        <w:t>Standard 3. Professional Presentations</w:t>
      </w:r>
    </w:p>
    <w:p w:rsidR="00F54EAF" w:rsidRDefault="003A7FE0" w14:paraId="1D6D49F6" w14:textId="77777777">
      <w:pPr>
        <w:widowControl w:val="0"/>
        <w:numPr>
          <w:ilvl w:val="0"/>
          <w:numId w:val="7"/>
        </w:numPr>
        <w:tabs>
          <w:tab w:val="left" w:pos="779"/>
        </w:tabs>
        <w:spacing w:before="171" w:after="0" w:line="240" w:lineRule="auto"/>
        <w:ind w:right="121" w:hanging="360"/>
      </w:pPr>
      <w:r w:rsidRPr="18077705">
        <w:rPr>
          <w:lang w:val="en-US"/>
        </w:rPr>
        <w:t>Refereed presentations at national, international, regional, and state professional conferences are an expected indicator of scholarly activity (i.e., evidence of scholarly discourse that may lead to publication).</w:t>
      </w:r>
    </w:p>
    <w:p w:rsidR="00F54EAF" w:rsidRDefault="00F54EAF" w14:paraId="04BB1134" w14:textId="77777777">
      <w:pPr>
        <w:widowControl w:val="0"/>
        <w:tabs>
          <w:tab w:val="left" w:pos="779"/>
        </w:tabs>
        <w:spacing w:before="209" w:after="0" w:line="242" w:lineRule="auto"/>
        <w:ind w:left="779" w:right="432" w:firstLine="0"/>
        <w:rPr>
          <w:i/>
        </w:rPr>
      </w:pPr>
    </w:p>
    <w:p w:rsidR="00F54EAF" w:rsidRDefault="00F54EAF" w14:paraId="178F9929" w14:textId="77777777">
      <w:pPr>
        <w:spacing w:after="3" w:line="239" w:lineRule="auto"/>
        <w:ind w:left="840" w:right="141" w:firstLine="0"/>
        <w:jc w:val="both"/>
      </w:pPr>
    </w:p>
    <w:sectPr w:rsidR="00F54EAF">
      <w:pgSz w:w="12240" w:h="15840" w:orient="portrait"/>
      <w:pgMar w:top="667" w:right="1522" w:bottom="438" w:left="13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30BC"/>
    <w:multiLevelType w:val="multilevel"/>
    <w:tmpl w:val="B19E7D8C"/>
    <w:lvl w:ilvl="0">
      <w:start w:val="1"/>
      <w:numFmt w:val="decimal"/>
      <w:lvlText w:val="%1."/>
      <w:lvlJc w:val="left"/>
      <w:pPr>
        <w:ind w:left="825" w:hanging="825"/>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559" w:hanging="1559"/>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279" w:hanging="2279"/>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999" w:hanging="2999"/>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19" w:hanging="3719"/>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439" w:hanging="4439"/>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159" w:hanging="5159"/>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879" w:hanging="5879"/>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599" w:hanging="6599"/>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1" w15:restartNumberingAfterBreak="0">
    <w:nsid w:val="1AC356BF"/>
    <w:multiLevelType w:val="multilevel"/>
    <w:tmpl w:val="38AA6426"/>
    <w:lvl w:ilvl="0">
      <w:start w:val="1"/>
      <w:numFmt w:val="upperLetter"/>
      <w:lvlText w:val="%1."/>
      <w:lvlJc w:val="left"/>
      <w:pPr>
        <w:ind w:left="418" w:hanging="384"/>
      </w:pPr>
      <w:rPr>
        <w:u w:val="none"/>
      </w:rPr>
    </w:lvl>
    <w:lvl w:ilvl="1">
      <w:start w:val="1"/>
      <w:numFmt w:val="decimal"/>
      <w:lvlText w:val="%2."/>
      <w:lvlJc w:val="left"/>
      <w:pPr>
        <w:ind w:left="779" w:hanging="359"/>
      </w:pPr>
      <w:rPr>
        <w:u w:val="none"/>
      </w:rPr>
    </w:lvl>
    <w:lvl w:ilvl="2">
      <w:numFmt w:val="bullet"/>
      <w:lvlText w:val="•"/>
      <w:lvlJc w:val="left"/>
      <w:pPr>
        <w:ind w:left="1849" w:hanging="360"/>
      </w:pPr>
      <w:rPr>
        <w:u w:val="none"/>
      </w:rPr>
    </w:lvl>
    <w:lvl w:ilvl="3">
      <w:numFmt w:val="bullet"/>
      <w:lvlText w:val="•"/>
      <w:lvlJc w:val="left"/>
      <w:pPr>
        <w:ind w:left="2919" w:hanging="360"/>
      </w:pPr>
      <w:rPr>
        <w:u w:val="none"/>
      </w:rPr>
    </w:lvl>
    <w:lvl w:ilvl="4">
      <w:numFmt w:val="bullet"/>
      <w:lvlText w:val="•"/>
      <w:lvlJc w:val="left"/>
      <w:pPr>
        <w:ind w:left="3989" w:hanging="360"/>
      </w:pPr>
      <w:rPr>
        <w:u w:val="none"/>
      </w:rPr>
    </w:lvl>
    <w:lvl w:ilvl="5">
      <w:numFmt w:val="bullet"/>
      <w:lvlText w:val="•"/>
      <w:lvlJc w:val="left"/>
      <w:pPr>
        <w:ind w:left="5058" w:hanging="360"/>
      </w:pPr>
      <w:rPr>
        <w:u w:val="none"/>
      </w:rPr>
    </w:lvl>
    <w:lvl w:ilvl="6">
      <w:numFmt w:val="bullet"/>
      <w:lvlText w:val="•"/>
      <w:lvlJc w:val="left"/>
      <w:pPr>
        <w:ind w:left="6128" w:hanging="360"/>
      </w:pPr>
      <w:rPr>
        <w:u w:val="none"/>
      </w:rPr>
    </w:lvl>
    <w:lvl w:ilvl="7">
      <w:numFmt w:val="bullet"/>
      <w:lvlText w:val="•"/>
      <w:lvlJc w:val="left"/>
      <w:pPr>
        <w:ind w:left="7198" w:hanging="360"/>
      </w:pPr>
      <w:rPr>
        <w:u w:val="none"/>
      </w:rPr>
    </w:lvl>
    <w:lvl w:ilvl="8">
      <w:numFmt w:val="bullet"/>
      <w:lvlText w:val="•"/>
      <w:lvlJc w:val="left"/>
      <w:pPr>
        <w:ind w:left="8268" w:hanging="360"/>
      </w:pPr>
      <w:rPr>
        <w:u w:val="none"/>
      </w:rPr>
    </w:lvl>
  </w:abstractNum>
  <w:abstractNum w:abstractNumId="2" w15:restartNumberingAfterBreak="0">
    <w:nsid w:val="25A864BA"/>
    <w:multiLevelType w:val="multilevel"/>
    <w:tmpl w:val="EB222582"/>
    <w:lvl w:ilvl="0">
      <w:start w:val="1"/>
      <w:numFmt w:val="decimal"/>
      <w:lvlText w:val="%1."/>
      <w:lvlJc w:val="left"/>
      <w:pPr>
        <w:ind w:left="779" w:hanging="359"/>
      </w:pPr>
      <w:rPr>
        <w:u w:val="none"/>
      </w:rPr>
    </w:lvl>
    <w:lvl w:ilvl="1">
      <w:numFmt w:val="bullet"/>
      <w:lvlText w:val="•"/>
      <w:lvlJc w:val="left"/>
      <w:pPr>
        <w:ind w:left="1742" w:hanging="360"/>
      </w:pPr>
      <w:rPr>
        <w:u w:val="none"/>
      </w:rPr>
    </w:lvl>
    <w:lvl w:ilvl="2">
      <w:numFmt w:val="bullet"/>
      <w:lvlText w:val="•"/>
      <w:lvlJc w:val="left"/>
      <w:pPr>
        <w:ind w:left="2705" w:hanging="360"/>
      </w:pPr>
      <w:rPr>
        <w:u w:val="none"/>
      </w:rPr>
    </w:lvl>
    <w:lvl w:ilvl="3">
      <w:numFmt w:val="bullet"/>
      <w:lvlText w:val="•"/>
      <w:lvlJc w:val="left"/>
      <w:pPr>
        <w:ind w:left="3668" w:hanging="360"/>
      </w:pPr>
      <w:rPr>
        <w:u w:val="none"/>
      </w:rPr>
    </w:lvl>
    <w:lvl w:ilvl="4">
      <w:numFmt w:val="bullet"/>
      <w:lvlText w:val="•"/>
      <w:lvlJc w:val="left"/>
      <w:pPr>
        <w:ind w:left="4631" w:hanging="360"/>
      </w:pPr>
      <w:rPr>
        <w:u w:val="none"/>
      </w:rPr>
    </w:lvl>
    <w:lvl w:ilvl="5">
      <w:numFmt w:val="bullet"/>
      <w:lvlText w:val="•"/>
      <w:lvlJc w:val="left"/>
      <w:pPr>
        <w:ind w:left="5593" w:hanging="360"/>
      </w:pPr>
      <w:rPr>
        <w:u w:val="none"/>
      </w:rPr>
    </w:lvl>
    <w:lvl w:ilvl="6">
      <w:numFmt w:val="bullet"/>
      <w:lvlText w:val="•"/>
      <w:lvlJc w:val="left"/>
      <w:pPr>
        <w:ind w:left="6556" w:hanging="360"/>
      </w:pPr>
      <w:rPr>
        <w:u w:val="none"/>
      </w:rPr>
    </w:lvl>
    <w:lvl w:ilvl="7">
      <w:numFmt w:val="bullet"/>
      <w:lvlText w:val="•"/>
      <w:lvlJc w:val="left"/>
      <w:pPr>
        <w:ind w:left="7519" w:hanging="360"/>
      </w:pPr>
      <w:rPr>
        <w:u w:val="none"/>
      </w:rPr>
    </w:lvl>
    <w:lvl w:ilvl="8">
      <w:numFmt w:val="bullet"/>
      <w:lvlText w:val="•"/>
      <w:lvlJc w:val="left"/>
      <w:pPr>
        <w:ind w:left="8482" w:hanging="360"/>
      </w:pPr>
      <w:rPr>
        <w:u w:val="none"/>
      </w:rPr>
    </w:lvl>
  </w:abstractNum>
  <w:abstractNum w:abstractNumId="3" w15:restartNumberingAfterBreak="0">
    <w:nsid w:val="34846560"/>
    <w:multiLevelType w:val="multilevel"/>
    <w:tmpl w:val="DE0C11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8C15A42"/>
    <w:multiLevelType w:val="multilevel"/>
    <w:tmpl w:val="A85A05AE"/>
    <w:lvl w:ilvl="0">
      <w:start w:val="1"/>
      <w:numFmt w:val="decimal"/>
      <w:lvlText w:val="%1."/>
      <w:lvlJc w:val="left"/>
      <w:pPr>
        <w:ind w:left="830" w:hanging="830"/>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559" w:hanging="1559"/>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279" w:hanging="2279"/>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999" w:hanging="2999"/>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19" w:hanging="3719"/>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439" w:hanging="4439"/>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159" w:hanging="5159"/>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879" w:hanging="5879"/>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599" w:hanging="6599"/>
      </w:pPr>
      <w:rPr>
        <w:rFonts w:ascii="Times New Roman" w:hAnsi="Times New Roman" w:eastAsia="Times New Roman" w:cs="Times New Roman"/>
        <w:b w:val="0"/>
        <w:i w:val="0"/>
        <w:strike w:val="0"/>
        <w:color w:val="000000"/>
        <w:sz w:val="24"/>
        <w:szCs w:val="24"/>
        <w:u w:val="none"/>
        <w:shd w:val="clear" w:color="auto" w:fill="auto"/>
        <w:vertAlign w:val="baseline"/>
      </w:rPr>
    </w:lvl>
  </w:abstractNum>
  <w:abstractNum w:abstractNumId="5" w15:restartNumberingAfterBreak="0">
    <w:nsid w:val="4C3D0B0D"/>
    <w:multiLevelType w:val="multilevel"/>
    <w:tmpl w:val="290AE76A"/>
    <w:lvl w:ilvl="0">
      <w:start w:val="1"/>
      <w:numFmt w:val="decimal"/>
      <w:lvlText w:val="%1."/>
      <w:lvlJc w:val="left"/>
      <w:pPr>
        <w:ind w:left="781" w:hanging="360"/>
      </w:pPr>
      <w:rPr>
        <w:u w:val="none"/>
      </w:rPr>
    </w:lvl>
    <w:lvl w:ilvl="1">
      <w:numFmt w:val="bullet"/>
      <w:lvlText w:val="•"/>
      <w:lvlJc w:val="left"/>
      <w:pPr>
        <w:ind w:left="1742" w:hanging="360"/>
      </w:pPr>
      <w:rPr>
        <w:u w:val="none"/>
      </w:rPr>
    </w:lvl>
    <w:lvl w:ilvl="2">
      <w:numFmt w:val="bullet"/>
      <w:lvlText w:val="•"/>
      <w:lvlJc w:val="left"/>
      <w:pPr>
        <w:ind w:left="2705" w:hanging="360"/>
      </w:pPr>
      <w:rPr>
        <w:u w:val="none"/>
      </w:rPr>
    </w:lvl>
    <w:lvl w:ilvl="3">
      <w:numFmt w:val="bullet"/>
      <w:lvlText w:val="•"/>
      <w:lvlJc w:val="left"/>
      <w:pPr>
        <w:ind w:left="3668" w:hanging="360"/>
      </w:pPr>
      <w:rPr>
        <w:u w:val="none"/>
      </w:rPr>
    </w:lvl>
    <w:lvl w:ilvl="4">
      <w:numFmt w:val="bullet"/>
      <w:lvlText w:val="•"/>
      <w:lvlJc w:val="left"/>
      <w:pPr>
        <w:ind w:left="4631" w:hanging="360"/>
      </w:pPr>
      <w:rPr>
        <w:u w:val="none"/>
      </w:rPr>
    </w:lvl>
    <w:lvl w:ilvl="5">
      <w:numFmt w:val="bullet"/>
      <w:lvlText w:val="•"/>
      <w:lvlJc w:val="left"/>
      <w:pPr>
        <w:ind w:left="5593" w:hanging="360"/>
      </w:pPr>
      <w:rPr>
        <w:u w:val="none"/>
      </w:rPr>
    </w:lvl>
    <w:lvl w:ilvl="6">
      <w:numFmt w:val="bullet"/>
      <w:lvlText w:val="•"/>
      <w:lvlJc w:val="left"/>
      <w:pPr>
        <w:ind w:left="6556" w:hanging="360"/>
      </w:pPr>
      <w:rPr>
        <w:u w:val="none"/>
      </w:rPr>
    </w:lvl>
    <w:lvl w:ilvl="7">
      <w:numFmt w:val="bullet"/>
      <w:lvlText w:val="•"/>
      <w:lvlJc w:val="left"/>
      <w:pPr>
        <w:ind w:left="7519" w:hanging="360"/>
      </w:pPr>
      <w:rPr>
        <w:u w:val="none"/>
      </w:rPr>
    </w:lvl>
    <w:lvl w:ilvl="8">
      <w:numFmt w:val="bullet"/>
      <w:lvlText w:val="•"/>
      <w:lvlJc w:val="left"/>
      <w:pPr>
        <w:ind w:left="8482" w:hanging="360"/>
      </w:pPr>
      <w:rPr>
        <w:u w:val="none"/>
      </w:rPr>
    </w:lvl>
  </w:abstractNum>
  <w:abstractNum w:abstractNumId="6" w15:restartNumberingAfterBreak="0">
    <w:nsid w:val="78B51CF2"/>
    <w:multiLevelType w:val="multilevel"/>
    <w:tmpl w:val="2A24F1B0"/>
    <w:lvl w:ilvl="0">
      <w:start w:val="1"/>
      <w:numFmt w:val="decimal"/>
      <w:lvlText w:val="%1."/>
      <w:lvlJc w:val="left"/>
      <w:pPr>
        <w:ind w:left="825" w:hanging="825"/>
      </w:pPr>
      <w:rPr>
        <w:rFonts w:ascii="Times New Roman" w:hAnsi="Times New Roman" w:eastAsia="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560" w:hanging="1560"/>
      </w:pPr>
      <w:rPr>
        <w:rFonts w:ascii="Times New Roman" w:hAnsi="Times New Roman" w:eastAsia="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280" w:hanging="2280"/>
      </w:pPr>
      <w:rPr>
        <w:rFonts w:ascii="Times New Roman" w:hAnsi="Times New Roman" w:eastAsia="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000" w:hanging="3000"/>
      </w:pPr>
      <w:rPr>
        <w:rFonts w:ascii="Times New Roman" w:hAnsi="Times New Roman" w:eastAsia="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720" w:hanging="3720"/>
      </w:pPr>
      <w:rPr>
        <w:rFonts w:ascii="Times New Roman" w:hAnsi="Times New Roman" w:eastAsia="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440" w:hanging="4440"/>
      </w:pPr>
      <w:rPr>
        <w:rFonts w:ascii="Times New Roman" w:hAnsi="Times New Roman" w:eastAsia="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160" w:hanging="5160"/>
      </w:pPr>
      <w:rPr>
        <w:rFonts w:ascii="Times New Roman" w:hAnsi="Times New Roman" w:eastAsia="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880" w:hanging="5880"/>
      </w:pPr>
      <w:rPr>
        <w:rFonts w:ascii="Times New Roman" w:hAnsi="Times New Roman" w:eastAsia="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600" w:hanging="6600"/>
      </w:pPr>
      <w:rPr>
        <w:rFonts w:ascii="Times New Roman" w:hAnsi="Times New Roman" w:eastAsia="Times New Roman" w:cs="Times New Roman"/>
        <w:b w:val="0"/>
        <w:i w:val="0"/>
        <w:strike w:val="0"/>
        <w:color w:val="000000"/>
        <w:sz w:val="24"/>
        <w:szCs w:val="24"/>
        <w:u w:val="none"/>
        <w:shd w:val="clear" w:color="auto" w:fill="auto"/>
        <w:vertAlign w:val="baseline"/>
      </w:rPr>
    </w:lvl>
  </w:abstractNum>
  <w:num w:numId="1" w16cid:durableId="470683045">
    <w:abstractNumId w:val="5"/>
  </w:num>
  <w:num w:numId="2" w16cid:durableId="1166555105">
    <w:abstractNumId w:val="3"/>
  </w:num>
  <w:num w:numId="3" w16cid:durableId="583027120">
    <w:abstractNumId w:val="1"/>
  </w:num>
  <w:num w:numId="4" w16cid:durableId="1265459501">
    <w:abstractNumId w:val="4"/>
  </w:num>
  <w:num w:numId="5" w16cid:durableId="1648167261">
    <w:abstractNumId w:val="6"/>
  </w:num>
  <w:num w:numId="6" w16cid:durableId="693918190">
    <w:abstractNumId w:val="0"/>
  </w:num>
  <w:num w:numId="7" w16cid:durableId="543254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EAF"/>
    <w:rsid w:val="000B4B4C"/>
    <w:rsid w:val="003A7FE0"/>
    <w:rsid w:val="004138BB"/>
    <w:rsid w:val="00661210"/>
    <w:rsid w:val="00F54EAF"/>
    <w:rsid w:val="0173EB23"/>
    <w:rsid w:val="03D446E8"/>
    <w:rsid w:val="0AD956E7"/>
    <w:rsid w:val="174A0FD4"/>
    <w:rsid w:val="18077705"/>
    <w:rsid w:val="18C40EF5"/>
    <w:rsid w:val="193760EB"/>
    <w:rsid w:val="1BAAF58D"/>
    <w:rsid w:val="1D8E52CC"/>
    <w:rsid w:val="28693D65"/>
    <w:rsid w:val="28F68423"/>
    <w:rsid w:val="29190B47"/>
    <w:rsid w:val="31821AD0"/>
    <w:rsid w:val="33964176"/>
    <w:rsid w:val="3B055F1C"/>
    <w:rsid w:val="3CB0C08B"/>
    <w:rsid w:val="4428DD56"/>
    <w:rsid w:val="4448CD29"/>
    <w:rsid w:val="4EDAC8B2"/>
    <w:rsid w:val="54E52D82"/>
    <w:rsid w:val="55F44E51"/>
    <w:rsid w:val="58803CD7"/>
    <w:rsid w:val="59C8D1C5"/>
    <w:rsid w:val="5AB0D241"/>
    <w:rsid w:val="5B8A3FE3"/>
    <w:rsid w:val="5EF3822B"/>
    <w:rsid w:val="6480E68B"/>
    <w:rsid w:val="665D799D"/>
    <w:rsid w:val="67EF7882"/>
    <w:rsid w:val="687A80AA"/>
    <w:rsid w:val="6BDAFA30"/>
    <w:rsid w:val="6F245491"/>
    <w:rsid w:val="7206E760"/>
    <w:rsid w:val="73FEB3B5"/>
    <w:rsid w:val="77BCAE66"/>
    <w:rsid w:val="7D12DDCB"/>
    <w:rsid w:val="7D6C845A"/>
    <w:rsid w:val="7FA670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AA599D9"/>
  <w15:docId w15:val="{4908985A-ECDE-EA44-8B7D-AA0617FD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 w:eastAsia="en-US" w:bidi="ar-SA"/>
      </w:rPr>
    </w:rPrDefault>
    <w:pPrDefault>
      <w:pPr>
        <w:spacing w:after="191" w:line="248" w:lineRule="auto"/>
        <w:ind w:left="490" w:hanging="37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after="0" w:line="259" w:lineRule="auto"/>
      <w:ind w:left="130" w:hanging="10"/>
      <w:outlineLvl w:val="0"/>
    </w:pPr>
    <w:rPr>
      <w:b/>
      <w:color w:val="000000"/>
      <w:sz w:val="28"/>
      <w:szCs w:val="28"/>
      <w:u w:val="single"/>
    </w:rPr>
  </w:style>
  <w:style w:type="paragraph" w:styleId="Heading2">
    <w:name w:val="heading 2"/>
    <w:basedOn w:val="Normal"/>
    <w:next w:val="Normal"/>
    <w:link w:val="Heading2Char"/>
    <w:uiPriority w:val="9"/>
    <w:unhideWhenUsed/>
    <w:qFormat/>
    <w:pPr>
      <w:keepNext/>
      <w:keepLines/>
      <w:spacing w:after="176" w:line="259" w:lineRule="auto"/>
      <w:ind w:left="130" w:hanging="10"/>
      <w:outlineLvl w:val="1"/>
    </w:pPr>
    <w:rPr>
      <w:b/>
      <w:color w:val="000000"/>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eading1Char" w:customStyle="1">
    <w:name w:val="Heading 1 Char"/>
    <w:link w:val="Heading1"/>
    <w:rPr>
      <w:rFonts w:ascii="Times New Roman" w:hAnsi="Times New Roman" w:eastAsia="Times New Roman" w:cs="Times New Roman"/>
      <w:b/>
      <w:color w:val="000000"/>
      <w:sz w:val="28"/>
      <w:u w:val="single" w:color="000000"/>
    </w:rPr>
  </w:style>
  <w:style w:type="character" w:styleId="Heading2Char" w:customStyle="1">
    <w:name w:val="Heading 2 Char"/>
    <w:link w:val="Heading2"/>
    <w:rPr>
      <w:rFonts w:ascii="Times New Roman" w:hAnsi="Times New Roman" w:eastAsia="Times New Roman" w:cs="Times New Roman"/>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table" w:styleId="a" w:customStyle="1">
    <w:basedOn w:val="TableNormal"/>
    <w:pPr>
      <w:spacing w:after="0" w:line="240" w:lineRule="auto"/>
    </w:pPr>
    <w:tblPr>
      <w:tblStyleRowBandSize w:val="1"/>
      <w:tblStyleColBandSize w:val="1"/>
      <w:tblCellMar>
        <w:left w:w="111" w:type="dxa"/>
        <w:right w:w="100" w:type="dxa"/>
      </w:tblCellMar>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0" w:customStyle="1">
    <w:basedOn w:val="TableNormal"/>
    <w:pPr>
      <w:spacing w:after="0" w:line="240" w:lineRule="auto"/>
    </w:pPr>
    <w:tblPr>
      <w:tblStyleRowBandSize w:val="1"/>
      <w:tblStyleColBandSize w:val="1"/>
      <w:tblCellMar>
        <w:left w:w="111"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38930351617AF49959E0F3AEEEE2372" ma:contentTypeVersion="13" ma:contentTypeDescription="Create a new document." ma:contentTypeScope="" ma:versionID="bbfa39a8436cc6a18b5c8307b5fa4e8b">
  <xsd:schema xmlns:xsd="http://www.w3.org/2001/XMLSchema" xmlns:xs="http://www.w3.org/2001/XMLSchema" xmlns:p="http://schemas.microsoft.com/office/2006/metadata/properties" xmlns:ns2="5a9a609b-f910-4337-a8f0-169bdf577fb9" xmlns:ns3="493433db-18ee-4354-a0a7-768ca1a30410" targetNamespace="http://schemas.microsoft.com/office/2006/metadata/properties" ma:root="true" ma:fieldsID="7a201ff1147c62fd87dd71c6b7bd29e5" ns2:_="" ns3:_="">
    <xsd:import namespace="5a9a609b-f910-4337-a8f0-169bdf577fb9"/>
    <xsd:import namespace="493433db-18ee-4354-a0a7-768ca1a304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9a609b-f910-4337-a8f0-169bdf57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0d88b-9459-45c3-8a30-9c03b99f5b1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433db-18ee-4354-a0a7-768ca1a304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db55f99-d672-4467-b439-c8900312939f}" ma:internalName="TaxCatchAll" ma:showField="CatchAllData" ma:web="493433db-18ee-4354-a0a7-768ca1a304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NhWyEvySyt72x85lG3ogS3nAdw==">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493433db-18ee-4354-a0a7-768ca1a30410" xsi:nil="true"/>
    <lcf76f155ced4ddcb4097134ff3c332f xmlns="5a9a609b-f910-4337-a8f0-169bdf577fb9">
      <Terms xmlns="http://schemas.microsoft.com/office/infopath/2007/PartnerControls"/>
    </lcf76f155ced4ddcb4097134ff3c332f>
    <SharedWithUsers xmlns="493433db-18ee-4354-a0a7-768ca1a30410">
      <UserInfo>
        <DisplayName/>
        <AccountId xsi:nil="true"/>
        <AccountType/>
      </UserInfo>
    </SharedWithUsers>
  </documentManagement>
</p:properties>
</file>

<file path=customXml/itemProps1.xml><?xml version="1.0" encoding="utf-8"?>
<ds:datastoreItem xmlns:ds="http://schemas.openxmlformats.org/officeDocument/2006/customXml" ds:itemID="{A647BC51-396C-48CC-8179-FB4D94AADD32}">
  <ds:schemaRefs>
    <ds:schemaRef ds:uri="http://schemas.microsoft.com/sharepoint/v3/contenttype/forms"/>
  </ds:schemaRefs>
</ds:datastoreItem>
</file>

<file path=customXml/itemProps2.xml><?xml version="1.0" encoding="utf-8"?>
<ds:datastoreItem xmlns:ds="http://schemas.openxmlformats.org/officeDocument/2006/customXml" ds:itemID="{7A7FCD55-80B5-4CE7-85E4-2E16A67E9B7F}"/>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49C9335-B601-4B3E-9B2B-308064D67E46}">
  <ds:schemaRefs>
    <ds:schemaRef ds:uri="http://schemas.microsoft.com/office/2006/metadata/properties"/>
    <ds:schemaRef ds:uri="http://schemas.microsoft.com/office/infopath/2007/PartnerControls"/>
    <ds:schemaRef ds:uri="56008f7c-8e18-4029-8d8a-eacf71510418"/>
    <ds:schemaRef ds:uri="c1726641-e3d4-41d0-a6de-180f938211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Alameh, Sahar</dc:creator>
  <cp:lastModifiedBy>Thomas, Jonathan N.</cp:lastModifiedBy>
  <cp:revision>10</cp:revision>
  <dcterms:created xsi:type="dcterms:W3CDTF">2026-04-03T14:27:00Z</dcterms:created>
  <dcterms:modified xsi:type="dcterms:W3CDTF">2026-09-08T14:42:35Z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0x010100938930351617AF49959E0F3AEEEE2372</vt:lpwstr>
  </property>
  <property fmtid="{D5CDD505-2E9C-101B-9397-08002B2CF9AE}" pid="3" name="MediaServiceImageTags">
    <vt:lpwstr/>
  </property>
  <property fmtid="{D5CDD505-2E9C-101B-9397-08002B2CF9AE}" pid="4" name="docLang">
    <vt:lpwstr>en</vt:lpwstr>
  </property>
  <property fmtid="{D5CDD505-2E9C-101B-9397-08002B2CF9AE}" pid="5" name="Order">
    <vt:r8>541200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